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E3FD1" w14:textId="3E8C4205" w:rsidR="009232B9" w:rsidRPr="00E16C57" w:rsidRDefault="009232B9" w:rsidP="009232B9">
      <w:pPr>
        <w:pStyle w:val="af"/>
        <w:tabs>
          <w:tab w:val="right" w:pos="9639"/>
        </w:tabs>
        <w:rPr>
          <w:sz w:val="24"/>
          <w:szCs w:val="24"/>
          <w:lang w:val="en-US"/>
        </w:rPr>
      </w:pPr>
      <w:r w:rsidRPr="00E16C57">
        <w:rPr>
          <w:sz w:val="24"/>
          <w:szCs w:val="24"/>
          <w:lang w:val="en-US"/>
        </w:rPr>
        <w:t>3GPP TSG-RAN WG2 Meeting #1</w:t>
      </w:r>
      <w:r w:rsidR="00BE6FE8">
        <w:rPr>
          <w:sz w:val="24"/>
          <w:szCs w:val="24"/>
          <w:lang w:val="en-US"/>
        </w:rPr>
        <w:t>20</w:t>
      </w:r>
      <w:r w:rsidR="00C74C65">
        <w:rPr>
          <w:sz w:val="24"/>
          <w:szCs w:val="24"/>
          <w:lang w:val="en-US"/>
        </w:rPr>
        <w:tab/>
      </w:r>
      <w:r w:rsidR="00E815C1" w:rsidRPr="00E815C1">
        <w:rPr>
          <w:sz w:val="24"/>
          <w:szCs w:val="24"/>
          <w:lang w:val="en-US"/>
        </w:rPr>
        <w:t>R2-2212791</w:t>
      </w:r>
    </w:p>
    <w:p w14:paraId="1B92F9DD" w14:textId="2660CFC3" w:rsidR="009232B9" w:rsidRPr="00D92EA1" w:rsidRDefault="00BE6FE8" w:rsidP="009232B9">
      <w:pPr>
        <w:pStyle w:val="af"/>
        <w:tabs>
          <w:tab w:val="right" w:pos="9639"/>
        </w:tabs>
        <w:rPr>
          <w:bCs/>
          <w:sz w:val="24"/>
        </w:rPr>
      </w:pPr>
      <w:r>
        <w:rPr>
          <w:sz w:val="24"/>
          <w:szCs w:val="24"/>
          <w:lang w:val="en-US"/>
        </w:rPr>
        <w:t xml:space="preserve">Toulouse, </w:t>
      </w:r>
      <w:r w:rsidR="00BC7E32" w:rsidRPr="00BC7E32">
        <w:rPr>
          <w:sz w:val="24"/>
          <w:szCs w:val="24"/>
          <w:lang w:val="en-US"/>
        </w:rPr>
        <w:t>France</w:t>
      </w:r>
      <w:r w:rsidR="009232B9">
        <w:rPr>
          <w:sz w:val="24"/>
          <w:szCs w:val="24"/>
          <w:lang w:val="en-US"/>
        </w:rPr>
        <w:t>,</w:t>
      </w:r>
      <w:r w:rsidR="009232B9" w:rsidRPr="00E16C57">
        <w:rPr>
          <w:sz w:val="24"/>
          <w:szCs w:val="24"/>
          <w:lang w:val="en-US"/>
        </w:rPr>
        <w:t xml:space="preserve"> </w:t>
      </w:r>
      <w:r w:rsidR="009849D8">
        <w:rPr>
          <w:sz w:val="24"/>
          <w:szCs w:val="24"/>
          <w:lang w:val="en-US"/>
        </w:rPr>
        <w:t>1</w:t>
      </w:r>
      <w:r>
        <w:rPr>
          <w:sz w:val="24"/>
          <w:szCs w:val="24"/>
          <w:lang w:val="en-US"/>
        </w:rPr>
        <w:t>4</w:t>
      </w:r>
      <w:r w:rsidR="00BB6038" w:rsidRPr="009849D8">
        <w:rPr>
          <w:sz w:val="24"/>
          <w:szCs w:val="24"/>
          <w:vertAlign w:val="superscript"/>
          <w:lang w:val="en-US"/>
        </w:rPr>
        <w:t>th</w:t>
      </w:r>
      <w:r w:rsidR="00BB6038" w:rsidRPr="00E16C57">
        <w:rPr>
          <w:sz w:val="24"/>
          <w:szCs w:val="24"/>
          <w:lang w:val="en-US"/>
        </w:rPr>
        <w:t>-</w:t>
      </w:r>
      <w:r w:rsidR="002A2658">
        <w:rPr>
          <w:sz w:val="24"/>
          <w:szCs w:val="24"/>
          <w:lang w:val="en-US"/>
        </w:rPr>
        <w:t>1</w:t>
      </w:r>
      <w:r>
        <w:rPr>
          <w:sz w:val="24"/>
          <w:szCs w:val="24"/>
          <w:lang w:val="en-US"/>
        </w:rPr>
        <w:t>8</w:t>
      </w:r>
      <w:r w:rsidR="00BB6038" w:rsidRPr="009849D8">
        <w:rPr>
          <w:sz w:val="24"/>
          <w:szCs w:val="24"/>
          <w:vertAlign w:val="superscript"/>
          <w:lang w:val="en-US"/>
        </w:rPr>
        <w:t>th</w:t>
      </w:r>
      <w:r w:rsidR="00BB6038" w:rsidRPr="009849D8" w:rsidDel="00BB6038">
        <w:rPr>
          <w:sz w:val="24"/>
          <w:szCs w:val="24"/>
          <w:lang w:val="en-US"/>
        </w:rPr>
        <w:t xml:space="preserve"> </w:t>
      </w:r>
      <w:r>
        <w:rPr>
          <w:sz w:val="24"/>
          <w:szCs w:val="24"/>
          <w:lang w:val="en-US"/>
        </w:rPr>
        <w:t>November</w:t>
      </w:r>
      <w:r w:rsidR="009232B9" w:rsidRPr="00E16C57">
        <w:rPr>
          <w:sz w:val="24"/>
          <w:szCs w:val="24"/>
          <w:lang w:val="en-US"/>
        </w:rPr>
        <w:t xml:space="preserve"> 202</w:t>
      </w:r>
      <w:r w:rsidR="009232B9">
        <w:rPr>
          <w:sz w:val="24"/>
          <w:szCs w:val="24"/>
          <w:lang w:val="en-US"/>
        </w:rPr>
        <w:t>2</w:t>
      </w:r>
      <w:r w:rsidR="009232B9" w:rsidRPr="00737122">
        <w:rPr>
          <w:sz w:val="24"/>
          <w:szCs w:val="24"/>
          <w:lang w:val="da-DK" w:eastAsia="zh-CN"/>
        </w:rPr>
        <w:tab/>
      </w:r>
    </w:p>
    <w:p w14:paraId="70884AF4" w14:textId="696B204C" w:rsidR="00A17630" w:rsidRPr="00737122"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9849D8">
        <w:rPr>
          <w:rFonts w:cs="Arial"/>
          <w:b/>
          <w:bCs/>
          <w:sz w:val="24"/>
          <w:lang w:val="da-DK"/>
        </w:rPr>
        <w:t>8.</w:t>
      </w:r>
      <w:r w:rsidR="00A91FAB">
        <w:rPr>
          <w:rFonts w:cs="Arial"/>
          <w:b/>
          <w:bCs/>
          <w:sz w:val="24"/>
          <w:lang w:val="da-DK"/>
        </w:rPr>
        <w:t>1</w:t>
      </w:r>
      <w:r w:rsidR="009849D8">
        <w:rPr>
          <w:rFonts w:cs="Arial"/>
          <w:b/>
          <w:bCs/>
          <w:sz w:val="24"/>
          <w:lang w:val="da-DK"/>
        </w:rPr>
        <w:t>.</w:t>
      </w:r>
      <w:r w:rsidR="00A91FAB">
        <w:rPr>
          <w:rFonts w:cs="Arial"/>
          <w:b/>
          <w:bCs/>
          <w:sz w:val="24"/>
          <w:lang w:val="da-DK"/>
        </w:rPr>
        <w:t>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009F3F20"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684A39">
        <w:rPr>
          <w:rFonts w:ascii="Arial" w:hAnsi="Arial" w:cs="Arial"/>
          <w:b/>
          <w:bCs/>
          <w:sz w:val="24"/>
          <w:lang w:val="en-US"/>
        </w:rPr>
        <w:t xml:space="preserve">Discussion on </w:t>
      </w:r>
      <w:proofErr w:type="spellStart"/>
      <w:r w:rsidR="00684A39">
        <w:rPr>
          <w:rFonts w:ascii="Arial" w:hAnsi="Arial" w:cs="Arial"/>
          <w:b/>
          <w:bCs/>
          <w:sz w:val="24"/>
          <w:lang w:val="en-US" w:eastAsia="zh-CN"/>
        </w:rPr>
        <w:t>s</w:t>
      </w:r>
      <w:r w:rsidR="00BE6FE8">
        <w:rPr>
          <w:rFonts w:ascii="Arial" w:hAnsi="Arial" w:cs="Arial"/>
          <w:b/>
          <w:bCs/>
          <w:sz w:val="24"/>
          <w:lang w:val="en-US"/>
        </w:rPr>
        <w:t>ignalling</w:t>
      </w:r>
      <w:proofErr w:type="spellEnd"/>
      <w:r w:rsidR="00BE6FE8">
        <w:rPr>
          <w:rFonts w:ascii="Arial" w:hAnsi="Arial" w:cs="Arial"/>
          <w:b/>
          <w:bCs/>
          <w:sz w:val="24"/>
          <w:lang w:val="en-US"/>
        </w:rPr>
        <w:t xml:space="preserve"> for side control information</w:t>
      </w:r>
    </w:p>
    <w:p w14:paraId="2F8F4082" w14:textId="77777777"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25AA7958" w14:textId="77777777" w:rsidR="00A17630" w:rsidRPr="005C66B9" w:rsidRDefault="00A17630"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50F7C49" w14:textId="53178304" w:rsidR="00330B99" w:rsidRDefault="00172054" w:rsidP="00C74C65">
      <w:pPr>
        <w:overflowPunct w:val="0"/>
        <w:autoSpaceDE w:val="0"/>
        <w:autoSpaceDN w:val="0"/>
        <w:adjustRightInd w:val="0"/>
        <w:spacing w:line="360" w:lineRule="auto"/>
        <w:jc w:val="both"/>
        <w:textAlignment w:val="baseline"/>
        <w:rPr>
          <w:rFonts w:ascii="Calibri" w:hAnsi="Calibri" w:cs="Calibri"/>
          <w:sz w:val="22"/>
          <w:szCs w:val="22"/>
          <w:lang w:eastAsia="zh-CN"/>
        </w:rPr>
      </w:pPr>
      <w:r>
        <w:rPr>
          <w:rFonts w:ascii="Calibri" w:hAnsi="Calibri" w:cs="Calibri"/>
          <w:sz w:val="22"/>
          <w:szCs w:val="22"/>
          <w:lang w:eastAsia="zh-CN"/>
        </w:rPr>
        <w:t>In RAN2#119bis, s</w:t>
      </w:r>
      <w:r w:rsidR="00DF28AB">
        <w:rPr>
          <w:rFonts w:ascii="Calibri" w:hAnsi="Calibri" w:cs="Calibri"/>
          <w:sz w:val="22"/>
          <w:szCs w:val="22"/>
          <w:lang w:eastAsia="zh-CN"/>
        </w:rPr>
        <w:t>ignalling for side control information ha</w:t>
      </w:r>
      <w:r w:rsidR="00A61B25">
        <w:rPr>
          <w:rFonts w:ascii="Calibri" w:hAnsi="Calibri" w:cs="Calibri"/>
          <w:sz w:val="22"/>
          <w:szCs w:val="22"/>
          <w:lang w:eastAsia="zh-CN"/>
        </w:rPr>
        <w:t>s</w:t>
      </w:r>
      <w:r w:rsidR="00DF28AB">
        <w:rPr>
          <w:rFonts w:ascii="Calibri" w:hAnsi="Calibri" w:cs="Calibri"/>
          <w:sz w:val="22"/>
          <w:szCs w:val="22"/>
          <w:lang w:eastAsia="zh-CN"/>
        </w:rPr>
        <w:t xml:space="preserve"> been discussed and </w:t>
      </w:r>
      <w:r w:rsidR="00F92ECD">
        <w:rPr>
          <w:rFonts w:ascii="Calibri" w:hAnsi="Calibri" w:cs="Calibri"/>
          <w:sz w:val="22"/>
          <w:szCs w:val="22"/>
          <w:lang w:eastAsia="zh-CN"/>
        </w:rPr>
        <w:t xml:space="preserve">reached </w:t>
      </w:r>
      <w:r w:rsidR="00DF28AB">
        <w:rPr>
          <w:rFonts w:ascii="Calibri" w:hAnsi="Calibri" w:cs="Calibri"/>
          <w:sz w:val="22"/>
          <w:szCs w:val="22"/>
          <w:lang w:eastAsia="zh-CN"/>
        </w:rPr>
        <w:t>the following agreements</w:t>
      </w:r>
      <w:r w:rsidR="00F92ECD">
        <w:rPr>
          <w:rFonts w:ascii="Calibri" w:hAnsi="Calibri" w:cs="Calibri"/>
          <w:sz w:val="22"/>
          <w:szCs w:val="22"/>
          <w:lang w:eastAsia="zh-CN"/>
        </w:rPr>
        <w:t>:</w:t>
      </w:r>
      <w:r w:rsidR="00DF28AB">
        <w:rPr>
          <w:rFonts w:ascii="Calibri" w:hAnsi="Calibri" w:cs="Calibri"/>
          <w:sz w:val="22"/>
          <w:szCs w:val="22"/>
          <w:lang w:eastAsia="zh-CN"/>
        </w:rPr>
        <w:t xml:space="preserve"> </w:t>
      </w:r>
    </w:p>
    <w:tbl>
      <w:tblPr>
        <w:tblStyle w:val="af4"/>
        <w:tblW w:w="0" w:type="auto"/>
        <w:tblLook w:val="04A0" w:firstRow="1" w:lastRow="0" w:firstColumn="1" w:lastColumn="0" w:noHBand="0" w:noVBand="1"/>
      </w:tblPr>
      <w:tblGrid>
        <w:gridCol w:w="9631"/>
      </w:tblGrid>
      <w:tr w:rsidR="00DF28AB" w:rsidRPr="007C163B" w14:paraId="4C47F693" w14:textId="77777777" w:rsidTr="001A19CB">
        <w:tc>
          <w:tcPr>
            <w:tcW w:w="9631" w:type="dxa"/>
          </w:tcPr>
          <w:p w14:paraId="50E48D7C" w14:textId="364C42CC" w:rsidR="00DF28AB" w:rsidRPr="007C163B" w:rsidRDefault="00397E66" w:rsidP="00DF28AB">
            <w:pPr>
              <w:numPr>
                <w:ilvl w:val="0"/>
                <w:numId w:val="32"/>
              </w:numPr>
              <w:spacing w:line="240" w:lineRule="auto"/>
              <w:contextualSpacing/>
              <w:rPr>
                <w:lang w:val="en-US" w:eastAsia="zh-CN"/>
              </w:rPr>
            </w:pPr>
            <w:r w:rsidRPr="00397E66">
              <w:rPr>
                <w:lang w:val="en-US" w:eastAsia="zh-CN"/>
              </w:rPr>
              <w:t xml:space="preserve">RAN2 confirms to use RRC </w:t>
            </w:r>
            <w:proofErr w:type="spellStart"/>
            <w:r w:rsidRPr="00397E66">
              <w:rPr>
                <w:lang w:val="en-US" w:eastAsia="zh-CN"/>
              </w:rPr>
              <w:t>signalling</w:t>
            </w:r>
            <w:proofErr w:type="spellEnd"/>
            <w:r w:rsidRPr="00397E66">
              <w:rPr>
                <w:lang w:val="en-US" w:eastAsia="zh-CN"/>
              </w:rPr>
              <w:t xml:space="preserve"> to configure NCR-MT to receive side control information. How the side control information itself is transmitted (i.e. via RRC or DCI or MAC CE) is up to RAN1 (RAN2 may discussion the initial RAN1 decision and revisit if needed).</w:t>
            </w:r>
          </w:p>
          <w:p w14:paraId="6B14A63C" w14:textId="0061838F" w:rsidR="00DF28AB" w:rsidRPr="007C163B" w:rsidRDefault="00397E66" w:rsidP="00DF28AB">
            <w:pPr>
              <w:numPr>
                <w:ilvl w:val="0"/>
                <w:numId w:val="32"/>
              </w:numPr>
              <w:spacing w:line="240" w:lineRule="auto"/>
              <w:contextualSpacing/>
              <w:rPr>
                <w:lang w:val="en-US" w:eastAsia="zh-CN"/>
              </w:rPr>
            </w:pPr>
            <w:r w:rsidRPr="00E93BC5">
              <w:rPr>
                <w:rFonts w:asciiTheme="minorBidi" w:hAnsiTheme="minorBidi" w:cstheme="minorBidi"/>
                <w:bCs/>
              </w:rPr>
              <w:t xml:space="preserve">NCR-MT supports RRC_CONNECTED and RRC_IDLE states, </w:t>
            </w:r>
            <w:r w:rsidRPr="00233037">
              <w:rPr>
                <w:rFonts w:asciiTheme="minorBidi" w:hAnsiTheme="minorBidi" w:cstheme="minorBidi"/>
                <w:bCs/>
                <w:highlight w:val="yellow"/>
              </w:rPr>
              <w:t>FFS on RRC_INACTIVE state (e.g. optional support or not support).</w:t>
            </w:r>
          </w:p>
          <w:p w14:paraId="123A43FC" w14:textId="7018820F" w:rsidR="00DF28AB" w:rsidRPr="007C163B" w:rsidRDefault="00397E66" w:rsidP="00DF28AB">
            <w:pPr>
              <w:numPr>
                <w:ilvl w:val="0"/>
                <w:numId w:val="32"/>
              </w:numPr>
              <w:spacing w:line="240" w:lineRule="auto"/>
              <w:contextualSpacing/>
              <w:rPr>
                <w:lang w:val="en-US" w:eastAsia="zh-CN"/>
              </w:rPr>
            </w:pPr>
            <w:r w:rsidRPr="00E93BC5">
              <w:rPr>
                <w:rFonts w:asciiTheme="minorBidi" w:hAnsiTheme="minorBidi" w:cstheme="minorBidi"/>
                <w:bCs/>
              </w:rPr>
              <w:t>NCR-MT supports SRB0/1/2 and DRB</w:t>
            </w:r>
            <w:r>
              <w:rPr>
                <w:rFonts w:asciiTheme="minorBidi" w:hAnsiTheme="minorBidi" w:cstheme="minorBidi"/>
                <w:bCs/>
              </w:rPr>
              <w:t xml:space="preserve"> is optional</w:t>
            </w:r>
            <w:r w:rsidRPr="00E93BC5">
              <w:rPr>
                <w:rFonts w:asciiTheme="minorBidi" w:hAnsiTheme="minorBidi" w:cstheme="minorBidi"/>
                <w:bCs/>
              </w:rPr>
              <w:t xml:space="preserve">. </w:t>
            </w:r>
            <w:r w:rsidRPr="00233037">
              <w:rPr>
                <w:rFonts w:asciiTheme="minorBidi" w:hAnsiTheme="minorBidi" w:cstheme="minorBidi"/>
                <w:bCs/>
                <w:highlight w:val="yellow"/>
              </w:rPr>
              <w:t>FFS on maximum number of DRBs</w:t>
            </w:r>
            <w:r w:rsidRPr="00E93BC5">
              <w:rPr>
                <w:rFonts w:asciiTheme="minorBidi" w:hAnsiTheme="minorBidi" w:cstheme="minorBidi"/>
                <w:bCs/>
              </w:rPr>
              <w:t>.</w:t>
            </w:r>
          </w:p>
          <w:p w14:paraId="1D660828" w14:textId="77777777" w:rsidR="00397E66" w:rsidRPr="00397E66" w:rsidRDefault="00397E66" w:rsidP="00397E66">
            <w:pPr>
              <w:numPr>
                <w:ilvl w:val="0"/>
                <w:numId w:val="32"/>
              </w:numPr>
              <w:spacing w:line="240" w:lineRule="auto"/>
              <w:contextualSpacing/>
              <w:rPr>
                <w:lang w:val="en-US" w:eastAsia="zh-CN"/>
              </w:rPr>
            </w:pPr>
            <w:r w:rsidRPr="00397E66">
              <w:rPr>
                <w:lang w:val="en-US" w:eastAsia="zh-CN"/>
              </w:rPr>
              <w:t>RRM functions supported by NCR-MR:</w:t>
            </w:r>
          </w:p>
          <w:p w14:paraId="6E53AC23" w14:textId="66616499" w:rsidR="00397E66" w:rsidRPr="00397E66" w:rsidRDefault="00397E66" w:rsidP="00233037">
            <w:pPr>
              <w:spacing w:line="240" w:lineRule="auto"/>
              <w:ind w:left="720"/>
              <w:contextualSpacing/>
              <w:rPr>
                <w:lang w:val="en-US" w:eastAsia="zh-CN"/>
              </w:rPr>
            </w:pPr>
            <w:r>
              <w:rPr>
                <w:lang w:val="en-US" w:eastAsia="zh-CN"/>
              </w:rPr>
              <w:t xml:space="preserve">- </w:t>
            </w:r>
            <w:r w:rsidRPr="00397E66">
              <w:rPr>
                <w:lang w:val="en-US" w:eastAsia="zh-CN"/>
              </w:rPr>
              <w:t>Cell selection is mandatory</w:t>
            </w:r>
          </w:p>
          <w:p w14:paraId="604EDB82" w14:textId="4A37B644" w:rsidR="00DF28AB" w:rsidRPr="007C163B" w:rsidRDefault="00397E66" w:rsidP="00233037">
            <w:pPr>
              <w:spacing w:line="240" w:lineRule="auto"/>
              <w:ind w:left="720"/>
              <w:contextualSpacing/>
              <w:rPr>
                <w:lang w:val="en-US" w:eastAsia="zh-CN"/>
              </w:rPr>
            </w:pPr>
            <w:r w:rsidRPr="00233037">
              <w:rPr>
                <w:highlight w:val="yellow"/>
                <w:lang w:val="en-US" w:eastAsia="zh-CN"/>
              </w:rPr>
              <w:t>- Cell reselection, RLM, BFD, BFR are FFS</w:t>
            </w:r>
          </w:p>
        </w:tc>
      </w:tr>
    </w:tbl>
    <w:p w14:paraId="6802BE53" w14:textId="0AE37240" w:rsidR="00172054" w:rsidRDefault="00172054" w:rsidP="00233037">
      <w:pPr>
        <w:overflowPunct w:val="0"/>
        <w:autoSpaceDE w:val="0"/>
        <w:autoSpaceDN w:val="0"/>
        <w:adjustRightInd w:val="0"/>
        <w:spacing w:before="180"/>
        <w:jc w:val="both"/>
        <w:textAlignment w:val="baseline"/>
        <w:rPr>
          <w:rFonts w:ascii="Calibri" w:hAnsi="Calibri" w:cs="Calibri"/>
          <w:sz w:val="22"/>
          <w:szCs w:val="22"/>
          <w:lang w:eastAsia="zh-CN"/>
        </w:rPr>
      </w:pPr>
      <w:r>
        <w:rPr>
          <w:rFonts w:ascii="Calibri" w:hAnsi="Calibri" w:cs="Calibri"/>
          <w:sz w:val="22"/>
          <w:szCs w:val="22"/>
          <w:lang w:eastAsia="zh-CN"/>
        </w:rPr>
        <w:t xml:space="preserve">This paper </w:t>
      </w:r>
      <w:r w:rsidR="00007A87">
        <w:rPr>
          <w:rFonts w:ascii="Calibri" w:hAnsi="Calibri" w:cs="Calibri"/>
          <w:sz w:val="22"/>
          <w:szCs w:val="22"/>
          <w:lang w:eastAsia="zh-CN"/>
        </w:rPr>
        <w:t>aims to discuss</w:t>
      </w:r>
      <w:r>
        <w:rPr>
          <w:rFonts w:ascii="Calibri" w:hAnsi="Calibri" w:cs="Calibri"/>
          <w:sz w:val="22"/>
          <w:szCs w:val="22"/>
          <w:lang w:eastAsia="zh-CN"/>
        </w:rPr>
        <w:t xml:space="preserve"> the </w:t>
      </w:r>
      <w:r w:rsidR="00007A87">
        <w:rPr>
          <w:rFonts w:ascii="Calibri" w:hAnsi="Calibri" w:cs="Calibri"/>
          <w:sz w:val="22"/>
          <w:szCs w:val="22"/>
          <w:lang w:eastAsia="zh-CN"/>
        </w:rPr>
        <w:t>remaining</w:t>
      </w:r>
      <w:r>
        <w:rPr>
          <w:rFonts w:ascii="Calibri" w:hAnsi="Calibri" w:cs="Calibri"/>
          <w:sz w:val="22"/>
          <w:szCs w:val="22"/>
          <w:lang w:eastAsia="zh-CN"/>
        </w:rPr>
        <w:t xml:space="preserve"> issues and provide</w:t>
      </w:r>
      <w:r w:rsidR="00A61B25">
        <w:rPr>
          <w:rFonts w:ascii="Calibri" w:hAnsi="Calibri" w:cs="Calibri"/>
          <w:sz w:val="22"/>
          <w:szCs w:val="22"/>
          <w:lang w:eastAsia="zh-CN"/>
        </w:rPr>
        <w:t>s</w:t>
      </w:r>
      <w:r>
        <w:rPr>
          <w:rFonts w:ascii="Calibri" w:hAnsi="Calibri" w:cs="Calibri"/>
          <w:sz w:val="22"/>
          <w:szCs w:val="22"/>
          <w:lang w:eastAsia="zh-CN"/>
        </w:rPr>
        <w:t xml:space="preserve"> </w:t>
      </w:r>
      <w:r w:rsidR="00007A87">
        <w:rPr>
          <w:rFonts w:ascii="Calibri" w:hAnsi="Calibri" w:cs="Calibri"/>
          <w:sz w:val="22"/>
          <w:szCs w:val="22"/>
          <w:lang w:eastAsia="zh-CN"/>
        </w:rPr>
        <w:t xml:space="preserve">our </w:t>
      </w:r>
      <w:r>
        <w:rPr>
          <w:rFonts w:ascii="Calibri" w:hAnsi="Calibri" w:cs="Calibri"/>
          <w:sz w:val="22"/>
          <w:szCs w:val="22"/>
          <w:lang w:eastAsia="zh-CN"/>
        </w:rPr>
        <w:t xml:space="preserve">views on the signalling configuration of side control information from RAN2’s perspective. </w:t>
      </w:r>
    </w:p>
    <w:p w14:paraId="0C70ADC3" w14:textId="77777156" w:rsidR="001170A3" w:rsidRDefault="001170A3" w:rsidP="00F66017">
      <w:pPr>
        <w:pStyle w:val="1"/>
        <w:numPr>
          <w:ilvl w:val="0"/>
          <w:numId w:val="7"/>
        </w:numPr>
        <w:tabs>
          <w:tab w:val="clear" w:pos="432"/>
        </w:tabs>
        <w:spacing w:line="240" w:lineRule="auto"/>
        <w:ind w:left="1134" w:hanging="1134"/>
        <w:rPr>
          <w:rFonts w:eastAsia="宋体"/>
          <w:lang w:val="en-US"/>
        </w:rPr>
      </w:pPr>
      <w:r w:rsidRPr="001170A3">
        <w:rPr>
          <w:rFonts w:eastAsia="宋体"/>
          <w:lang w:val="en-US"/>
        </w:rPr>
        <w:t>Discussion</w:t>
      </w:r>
    </w:p>
    <w:p w14:paraId="64001DCC" w14:textId="6D671206" w:rsidR="005E3055" w:rsidRDefault="005E3055" w:rsidP="005838EA">
      <w:pPr>
        <w:pStyle w:val="af5"/>
        <w:numPr>
          <w:ilvl w:val="0"/>
          <w:numId w:val="30"/>
        </w:numPr>
        <w:overflowPunct w:val="0"/>
        <w:autoSpaceDE w:val="0"/>
        <w:autoSpaceDN w:val="0"/>
        <w:adjustRightInd w:val="0"/>
        <w:spacing w:line="360" w:lineRule="auto"/>
        <w:jc w:val="both"/>
        <w:textAlignment w:val="baseline"/>
        <w:rPr>
          <w:lang w:eastAsia="zh-CN"/>
        </w:rPr>
      </w:pPr>
      <w:r>
        <w:rPr>
          <w:rFonts w:eastAsia="宋体" w:hint="eastAsia"/>
          <w:lang w:eastAsia="zh-CN"/>
        </w:rPr>
        <w:t>R</w:t>
      </w:r>
      <w:r>
        <w:rPr>
          <w:rFonts w:eastAsia="宋体"/>
          <w:lang w:eastAsia="zh-CN"/>
        </w:rPr>
        <w:t>RC Inactive</w:t>
      </w:r>
    </w:p>
    <w:p w14:paraId="0DF04A75" w14:textId="52A2C7FB" w:rsidR="005B34A1" w:rsidRDefault="00007A87" w:rsidP="00BF7FCC">
      <w:pPr>
        <w:jc w:val="both"/>
        <w:rPr>
          <w:rFonts w:ascii="Calibri" w:hAnsi="Calibri" w:cs="Calibri"/>
          <w:sz w:val="22"/>
          <w:szCs w:val="22"/>
          <w:lang w:eastAsia="zh-CN"/>
        </w:rPr>
      </w:pPr>
      <w:r>
        <w:rPr>
          <w:rFonts w:ascii="Calibri" w:hAnsi="Calibri" w:cs="Calibri"/>
          <w:sz w:val="22"/>
          <w:szCs w:val="22"/>
          <w:lang w:eastAsia="zh-CN"/>
        </w:rPr>
        <w:t xml:space="preserve">The </w:t>
      </w:r>
      <w:r w:rsidR="005B34A1">
        <w:rPr>
          <w:rFonts w:ascii="Calibri" w:hAnsi="Calibri" w:cs="Calibri"/>
          <w:sz w:val="22"/>
          <w:szCs w:val="22"/>
          <w:lang w:eastAsia="zh-CN"/>
        </w:rPr>
        <w:t>RRC</w:t>
      </w:r>
      <w:r w:rsidR="008D0DFE">
        <w:rPr>
          <w:rFonts w:ascii="Calibri" w:hAnsi="Calibri" w:cs="Calibri"/>
          <w:sz w:val="22"/>
          <w:szCs w:val="22"/>
          <w:lang w:eastAsia="zh-CN"/>
        </w:rPr>
        <w:t>_INACTIVE</w:t>
      </w:r>
      <w:r w:rsidR="005B34A1">
        <w:rPr>
          <w:rFonts w:ascii="Calibri" w:hAnsi="Calibri" w:cs="Calibri"/>
          <w:sz w:val="22"/>
          <w:szCs w:val="22"/>
          <w:lang w:eastAsia="zh-CN"/>
        </w:rPr>
        <w:t xml:space="preserve"> state is introduced to allow UE to come back to connected state quickly. However, there is no need for NCR-MT to change its RRC state frequently. </w:t>
      </w:r>
      <w:r w:rsidR="00684A39">
        <w:rPr>
          <w:rFonts w:ascii="Calibri" w:hAnsi="Calibri" w:cs="Calibri"/>
          <w:sz w:val="22"/>
          <w:szCs w:val="22"/>
          <w:lang w:eastAsia="zh-CN"/>
        </w:rPr>
        <w:t>Additionally</w:t>
      </w:r>
      <w:r w:rsidR="005B34A1">
        <w:rPr>
          <w:rFonts w:ascii="Calibri" w:hAnsi="Calibri" w:cs="Calibri"/>
          <w:sz w:val="22"/>
          <w:szCs w:val="22"/>
          <w:lang w:eastAsia="zh-CN"/>
        </w:rPr>
        <w:t>, there is no other traffic</w:t>
      </w:r>
      <w:r w:rsidR="005B34A1">
        <w:rPr>
          <w:rFonts w:ascii="Calibri" w:hAnsi="Calibri" w:cs="Calibri" w:hint="eastAsia"/>
          <w:sz w:val="22"/>
          <w:szCs w:val="22"/>
          <w:lang w:eastAsia="zh-CN"/>
        </w:rPr>
        <w:t>/</w:t>
      </w:r>
      <w:r w:rsidR="005B34A1">
        <w:rPr>
          <w:rFonts w:ascii="Calibri" w:hAnsi="Calibri" w:cs="Calibri"/>
          <w:sz w:val="22"/>
          <w:szCs w:val="22"/>
          <w:lang w:eastAsia="zh-CN"/>
        </w:rPr>
        <w:t>QoS flow except OAM traffic configured in NCR</w:t>
      </w:r>
      <w:r w:rsidR="00DF0DE4">
        <w:rPr>
          <w:rFonts w:ascii="Calibri" w:hAnsi="Calibri" w:cs="Calibri"/>
          <w:sz w:val="22"/>
          <w:szCs w:val="22"/>
          <w:lang w:eastAsia="zh-CN"/>
        </w:rPr>
        <w:t>, indicating that</w:t>
      </w:r>
      <w:r w:rsidR="005B34A1">
        <w:rPr>
          <w:rFonts w:ascii="Calibri" w:hAnsi="Calibri" w:cs="Calibri"/>
          <w:sz w:val="22"/>
          <w:szCs w:val="22"/>
          <w:lang w:eastAsia="zh-CN"/>
        </w:rPr>
        <w:t xml:space="preserve"> NCR should </w:t>
      </w:r>
      <w:r w:rsidR="00DF0DE4">
        <w:rPr>
          <w:rFonts w:ascii="Calibri" w:hAnsi="Calibri" w:cs="Calibri"/>
          <w:sz w:val="22"/>
          <w:szCs w:val="22"/>
          <w:lang w:eastAsia="zh-CN"/>
        </w:rPr>
        <w:t xml:space="preserve">not consider how to reduce the signalling overhead for small data. Furthermore, if </w:t>
      </w:r>
      <w:r w:rsidR="00DF0DE4" w:rsidRPr="00DF0DE4">
        <w:rPr>
          <w:rFonts w:ascii="Calibri" w:hAnsi="Calibri" w:cs="Calibri"/>
          <w:sz w:val="22"/>
          <w:szCs w:val="22"/>
          <w:lang w:eastAsia="zh-CN"/>
        </w:rPr>
        <w:t xml:space="preserve">RRC_INACTIVE is supported, </w:t>
      </w:r>
      <w:r w:rsidR="008D0DFE">
        <w:rPr>
          <w:rFonts w:ascii="Calibri" w:hAnsi="Calibri" w:cs="Calibri"/>
          <w:sz w:val="22"/>
          <w:szCs w:val="22"/>
          <w:lang w:eastAsia="zh-CN"/>
        </w:rPr>
        <w:t>t</w:t>
      </w:r>
      <w:r w:rsidR="00DF0DE4" w:rsidRPr="00DF0DE4">
        <w:rPr>
          <w:rFonts w:ascii="Calibri" w:hAnsi="Calibri" w:cs="Calibri"/>
          <w:sz w:val="22"/>
          <w:szCs w:val="22"/>
          <w:lang w:eastAsia="zh-CN"/>
        </w:rPr>
        <w:t>he behaviour of NCR-</w:t>
      </w:r>
      <w:proofErr w:type="spellStart"/>
      <w:r w:rsidR="00DF0DE4" w:rsidRPr="00DF0DE4">
        <w:rPr>
          <w:rFonts w:ascii="Calibri" w:hAnsi="Calibri" w:cs="Calibri"/>
          <w:sz w:val="22"/>
          <w:szCs w:val="22"/>
          <w:lang w:eastAsia="zh-CN"/>
        </w:rPr>
        <w:t>Fwd</w:t>
      </w:r>
      <w:proofErr w:type="spellEnd"/>
      <w:r w:rsidR="00DF0DE4" w:rsidRPr="00DF0DE4">
        <w:rPr>
          <w:rFonts w:ascii="Calibri" w:hAnsi="Calibri" w:cs="Calibri"/>
          <w:sz w:val="22"/>
          <w:szCs w:val="22"/>
          <w:lang w:eastAsia="zh-CN"/>
        </w:rPr>
        <w:t xml:space="preserve"> when NCR-MT enters RRC inactive</w:t>
      </w:r>
      <w:r w:rsidR="008D0DFE">
        <w:rPr>
          <w:rFonts w:ascii="Calibri" w:hAnsi="Calibri" w:cs="Calibri"/>
          <w:sz w:val="22"/>
          <w:szCs w:val="22"/>
          <w:lang w:eastAsia="zh-CN"/>
        </w:rPr>
        <w:t xml:space="preserve"> should also be discussed</w:t>
      </w:r>
      <w:r w:rsidR="00DF0DE4" w:rsidRPr="00DF0DE4">
        <w:rPr>
          <w:rFonts w:ascii="Calibri" w:hAnsi="Calibri" w:cs="Calibri"/>
          <w:sz w:val="22"/>
          <w:szCs w:val="22"/>
          <w:lang w:eastAsia="zh-CN"/>
        </w:rPr>
        <w:t>.</w:t>
      </w:r>
      <w:r w:rsidR="00DF0DE4">
        <w:rPr>
          <w:rFonts w:ascii="Calibri" w:hAnsi="Calibri" w:cs="Calibri"/>
          <w:sz w:val="22"/>
          <w:szCs w:val="22"/>
          <w:lang w:eastAsia="zh-CN"/>
        </w:rPr>
        <w:t xml:space="preserve"> </w:t>
      </w:r>
      <w:r w:rsidR="00DF0DE4" w:rsidRPr="00DF0DE4">
        <w:rPr>
          <w:rFonts w:ascii="Calibri" w:hAnsi="Calibri" w:cs="Calibri"/>
          <w:sz w:val="22"/>
          <w:szCs w:val="22"/>
          <w:lang w:eastAsia="zh-CN"/>
        </w:rPr>
        <w:t>Based on the above considerations, the RRC inactive state of NCR-MT may be configured as optional.</w:t>
      </w:r>
      <w:r w:rsidR="00DF0DE4">
        <w:rPr>
          <w:rFonts w:ascii="Calibri" w:hAnsi="Calibri" w:cs="Calibri"/>
          <w:sz w:val="22"/>
          <w:szCs w:val="22"/>
          <w:lang w:eastAsia="zh-CN"/>
        </w:rPr>
        <w:t xml:space="preserve"> </w:t>
      </w:r>
    </w:p>
    <w:p w14:paraId="7F2DC402" w14:textId="42472947" w:rsidR="005B34A1" w:rsidRPr="008D0DFE" w:rsidRDefault="008D0DFE" w:rsidP="00BF7FCC">
      <w:pPr>
        <w:jc w:val="both"/>
        <w:rPr>
          <w:rFonts w:ascii="Calibri" w:hAnsi="Calibri" w:cs="Calibri"/>
          <w:sz w:val="22"/>
          <w:szCs w:val="22"/>
          <w:lang w:eastAsia="zh-CN"/>
        </w:rPr>
      </w:pPr>
      <w:r w:rsidRPr="008C4E84">
        <w:rPr>
          <w:rFonts w:ascii="Calibri" w:eastAsiaTheme="minorEastAsia" w:hAnsi="Calibri" w:cs="Calibri"/>
          <w:b/>
          <w:sz w:val="22"/>
          <w:szCs w:val="22"/>
          <w:lang w:eastAsia="zh-CN"/>
        </w:rPr>
        <w:t xml:space="preserve">Proposal </w:t>
      </w:r>
      <w:r>
        <w:rPr>
          <w:rFonts w:ascii="Calibri" w:eastAsiaTheme="minorEastAsia" w:hAnsi="Calibri" w:cs="Calibri"/>
          <w:b/>
          <w:sz w:val="22"/>
          <w:szCs w:val="22"/>
          <w:lang w:eastAsia="zh-CN"/>
        </w:rPr>
        <w:t>1</w:t>
      </w:r>
      <w:r w:rsidRPr="008C4E84">
        <w:rPr>
          <w:rFonts w:ascii="Calibri" w:eastAsiaTheme="minorEastAsia" w:hAnsi="Calibri" w:cs="Calibri"/>
          <w:b/>
          <w:sz w:val="22"/>
          <w:szCs w:val="22"/>
          <w:lang w:eastAsia="zh-CN"/>
        </w:rPr>
        <w:t xml:space="preserve">: On RRC state, RRC inactive </w:t>
      </w:r>
      <w:r w:rsidR="00FA5092">
        <w:rPr>
          <w:rFonts w:ascii="Calibri" w:eastAsiaTheme="minorEastAsia" w:hAnsi="Calibri" w:cs="Calibri"/>
          <w:b/>
          <w:sz w:val="22"/>
          <w:szCs w:val="22"/>
          <w:lang w:eastAsia="zh-CN"/>
        </w:rPr>
        <w:t>may be configured as</w:t>
      </w:r>
      <w:r w:rsidR="00FA5092" w:rsidRPr="008C4E84">
        <w:rPr>
          <w:rFonts w:ascii="Calibri" w:eastAsiaTheme="minorEastAsia" w:hAnsi="Calibri" w:cs="Calibri"/>
          <w:b/>
          <w:sz w:val="22"/>
          <w:szCs w:val="22"/>
          <w:lang w:eastAsia="zh-CN"/>
        </w:rPr>
        <w:t xml:space="preserve"> </w:t>
      </w:r>
      <w:r w:rsidRPr="008C4E84">
        <w:rPr>
          <w:rFonts w:ascii="Calibri" w:eastAsiaTheme="minorEastAsia" w:hAnsi="Calibri" w:cs="Calibri"/>
          <w:b/>
          <w:sz w:val="22"/>
          <w:szCs w:val="22"/>
          <w:lang w:eastAsia="zh-CN"/>
        </w:rPr>
        <w:t>optional.</w:t>
      </w:r>
    </w:p>
    <w:p w14:paraId="66FD1EAF" w14:textId="77777777" w:rsidR="005E3055" w:rsidRPr="005B1A96" w:rsidRDefault="005E3055" w:rsidP="005E3055">
      <w:pPr>
        <w:pStyle w:val="af5"/>
        <w:numPr>
          <w:ilvl w:val="0"/>
          <w:numId w:val="30"/>
        </w:numPr>
        <w:overflowPunct w:val="0"/>
        <w:autoSpaceDE w:val="0"/>
        <w:autoSpaceDN w:val="0"/>
        <w:adjustRightInd w:val="0"/>
        <w:spacing w:line="360" w:lineRule="auto"/>
        <w:jc w:val="both"/>
        <w:textAlignment w:val="baseline"/>
        <w:rPr>
          <w:rFonts w:eastAsiaTheme="minorEastAsia"/>
          <w:lang w:eastAsia="zh-CN"/>
        </w:rPr>
      </w:pPr>
      <w:r w:rsidRPr="005B1A96">
        <w:rPr>
          <w:rFonts w:eastAsiaTheme="minorEastAsia"/>
          <w:lang w:eastAsia="zh-CN"/>
        </w:rPr>
        <w:t>DRB</w:t>
      </w:r>
    </w:p>
    <w:p w14:paraId="2B0C13E3" w14:textId="71A8F04D" w:rsidR="008609D9" w:rsidRDefault="00B70F69" w:rsidP="00BF7FCC">
      <w:pPr>
        <w:jc w:val="both"/>
        <w:rPr>
          <w:rFonts w:ascii="Calibri" w:hAnsi="Calibri" w:cs="Calibri"/>
          <w:sz w:val="22"/>
          <w:szCs w:val="22"/>
          <w:lang w:eastAsia="zh-CN"/>
        </w:rPr>
      </w:pPr>
      <w:r>
        <w:rPr>
          <w:rFonts w:ascii="Calibri" w:hAnsi="Calibri" w:cs="Calibri"/>
          <w:sz w:val="22"/>
          <w:szCs w:val="22"/>
          <w:lang w:eastAsia="zh-CN"/>
        </w:rPr>
        <w:t xml:space="preserve">According to RAN3 </w:t>
      </w:r>
      <w:r w:rsidR="00684A39">
        <w:rPr>
          <w:rFonts w:ascii="Calibri" w:hAnsi="Calibri" w:cs="Calibri"/>
          <w:sz w:val="22"/>
          <w:szCs w:val="22"/>
          <w:lang w:eastAsia="zh-CN"/>
        </w:rPr>
        <w:t>#117bis agreement</w:t>
      </w:r>
      <w:r>
        <w:rPr>
          <w:rFonts w:ascii="Calibri" w:hAnsi="Calibri" w:cs="Calibri"/>
          <w:sz w:val="22"/>
          <w:szCs w:val="22"/>
          <w:lang w:eastAsia="zh-CN"/>
        </w:rPr>
        <w:t xml:space="preserve">, the NCR-OAM connectivity requirement should be supported. </w:t>
      </w:r>
      <w:r w:rsidR="0070744D">
        <w:rPr>
          <w:rFonts w:ascii="Calibri" w:hAnsi="Calibri" w:cs="Calibri"/>
          <w:sz w:val="22"/>
          <w:szCs w:val="22"/>
          <w:lang w:eastAsia="zh-CN"/>
        </w:rPr>
        <w:t xml:space="preserve">Considering that the NCR could connect with OAM via </w:t>
      </w:r>
      <w:proofErr w:type="spellStart"/>
      <w:r w:rsidR="0070744D">
        <w:rPr>
          <w:rFonts w:ascii="Calibri" w:hAnsi="Calibri" w:cs="Calibri"/>
          <w:sz w:val="22"/>
          <w:szCs w:val="22"/>
          <w:lang w:eastAsia="zh-CN"/>
        </w:rPr>
        <w:t>fiber</w:t>
      </w:r>
      <w:proofErr w:type="spellEnd"/>
      <w:r w:rsidR="0070744D">
        <w:rPr>
          <w:rFonts w:ascii="Calibri" w:hAnsi="Calibri" w:cs="Calibri"/>
          <w:sz w:val="22"/>
          <w:szCs w:val="22"/>
          <w:lang w:eastAsia="zh-CN"/>
        </w:rPr>
        <w:t xml:space="preserve">-optical or wired connection, the OAM traffic is optional for </w:t>
      </w:r>
      <w:r w:rsidR="00F24358">
        <w:rPr>
          <w:rFonts w:ascii="Calibri" w:hAnsi="Calibri" w:cs="Calibri"/>
          <w:sz w:val="22"/>
          <w:szCs w:val="22"/>
          <w:lang w:eastAsia="zh-CN"/>
        </w:rPr>
        <w:t>NCR</w:t>
      </w:r>
      <w:r w:rsidR="00684A39">
        <w:rPr>
          <w:rFonts w:ascii="Calibri" w:hAnsi="Calibri" w:cs="Calibri"/>
          <w:sz w:val="22"/>
          <w:szCs w:val="22"/>
          <w:lang w:eastAsia="zh-CN"/>
        </w:rPr>
        <w:t xml:space="preserve">, which means that </w:t>
      </w:r>
      <w:r w:rsidR="00D53BFA">
        <w:rPr>
          <w:rFonts w:ascii="Calibri" w:hAnsi="Calibri" w:cs="Calibri"/>
          <w:sz w:val="22"/>
          <w:szCs w:val="22"/>
          <w:lang w:eastAsia="zh-CN"/>
        </w:rPr>
        <w:t>the</w:t>
      </w:r>
      <w:r w:rsidR="00F24358">
        <w:rPr>
          <w:rFonts w:ascii="Calibri" w:hAnsi="Calibri" w:cs="Calibri"/>
          <w:sz w:val="22"/>
          <w:szCs w:val="22"/>
          <w:lang w:eastAsia="zh-CN"/>
        </w:rPr>
        <w:t xml:space="preserve"> </w:t>
      </w:r>
      <w:r w:rsidR="00AC02FA">
        <w:rPr>
          <w:rFonts w:ascii="Calibri" w:hAnsi="Calibri" w:cs="Calibri"/>
          <w:sz w:val="22"/>
          <w:szCs w:val="22"/>
          <w:lang w:eastAsia="zh-CN"/>
        </w:rPr>
        <w:t xml:space="preserve">DRB is optional for </w:t>
      </w:r>
      <w:r w:rsidR="00F24358">
        <w:rPr>
          <w:rFonts w:ascii="Calibri" w:hAnsi="Calibri" w:cs="Calibri"/>
          <w:sz w:val="22"/>
          <w:szCs w:val="22"/>
          <w:lang w:eastAsia="zh-CN"/>
        </w:rPr>
        <w:t>NCR</w:t>
      </w:r>
      <w:r w:rsidR="00AC02FA">
        <w:rPr>
          <w:rFonts w:ascii="Calibri" w:hAnsi="Calibri" w:cs="Calibri"/>
          <w:sz w:val="22"/>
          <w:szCs w:val="22"/>
          <w:lang w:eastAsia="zh-CN"/>
        </w:rPr>
        <w:t xml:space="preserve">. </w:t>
      </w:r>
      <w:r w:rsidR="008609D9">
        <w:rPr>
          <w:rFonts w:ascii="Calibri" w:hAnsi="Calibri" w:cs="Calibri"/>
          <w:sz w:val="22"/>
          <w:szCs w:val="22"/>
          <w:lang w:eastAsia="zh-CN"/>
        </w:rPr>
        <w:t xml:space="preserve">In our understanding, each DRB requires a </w:t>
      </w:r>
      <w:r w:rsidR="00007A87">
        <w:rPr>
          <w:rFonts w:ascii="Calibri" w:hAnsi="Calibri" w:cs="Calibri"/>
          <w:sz w:val="22"/>
          <w:szCs w:val="22"/>
          <w:lang w:eastAsia="zh-CN"/>
        </w:rPr>
        <w:t>separate</w:t>
      </w:r>
      <w:r w:rsidR="008609D9">
        <w:rPr>
          <w:rFonts w:ascii="Calibri" w:hAnsi="Calibri" w:cs="Calibri"/>
          <w:sz w:val="22"/>
          <w:szCs w:val="22"/>
          <w:lang w:eastAsia="zh-CN"/>
        </w:rPr>
        <w:t xml:space="preserve"> instance of PDCP</w:t>
      </w:r>
      <w:r w:rsidR="008609D9">
        <w:rPr>
          <w:rFonts w:ascii="Calibri" w:hAnsi="Calibri" w:cs="Calibri" w:hint="eastAsia"/>
          <w:sz w:val="22"/>
          <w:szCs w:val="22"/>
          <w:lang w:eastAsia="zh-CN"/>
        </w:rPr>
        <w:t>/</w:t>
      </w:r>
      <w:r w:rsidR="008609D9">
        <w:rPr>
          <w:rFonts w:ascii="Calibri" w:hAnsi="Calibri" w:cs="Calibri"/>
          <w:sz w:val="22"/>
          <w:szCs w:val="22"/>
          <w:lang w:eastAsia="zh-CN"/>
        </w:rPr>
        <w:t>RLC</w:t>
      </w:r>
      <w:r w:rsidR="00FA5092">
        <w:rPr>
          <w:rFonts w:ascii="Calibri" w:hAnsi="Calibri" w:cs="Calibri"/>
          <w:sz w:val="22"/>
          <w:szCs w:val="22"/>
          <w:lang w:eastAsia="zh-CN"/>
        </w:rPr>
        <w:t>,</w:t>
      </w:r>
      <w:r w:rsidR="00833ECA">
        <w:rPr>
          <w:rFonts w:ascii="Calibri" w:hAnsi="Calibri" w:cs="Calibri"/>
          <w:sz w:val="22"/>
          <w:szCs w:val="22"/>
          <w:lang w:eastAsia="zh-CN"/>
        </w:rPr>
        <w:t xml:space="preserve"> and</w:t>
      </w:r>
      <w:r w:rsidR="008609D9">
        <w:rPr>
          <w:rFonts w:ascii="Calibri" w:hAnsi="Calibri" w:cs="Calibri"/>
          <w:sz w:val="22"/>
          <w:szCs w:val="22"/>
          <w:lang w:eastAsia="zh-CN"/>
        </w:rPr>
        <w:t xml:space="preserve"> the maximum number of DRBs </w:t>
      </w:r>
      <w:r w:rsidR="00833ECA">
        <w:rPr>
          <w:rFonts w:ascii="Calibri" w:hAnsi="Calibri" w:cs="Calibri"/>
          <w:sz w:val="22"/>
          <w:szCs w:val="22"/>
          <w:lang w:eastAsia="zh-CN"/>
        </w:rPr>
        <w:t>has</w:t>
      </w:r>
      <w:r w:rsidR="008609D9">
        <w:rPr>
          <w:rFonts w:ascii="Calibri" w:hAnsi="Calibri" w:cs="Calibri"/>
          <w:sz w:val="22"/>
          <w:szCs w:val="22"/>
          <w:lang w:eastAsia="zh-CN"/>
        </w:rPr>
        <w:t xml:space="preserve"> impact on UE’s memory size. </w:t>
      </w:r>
      <w:r w:rsidR="00FA5092">
        <w:rPr>
          <w:rFonts w:ascii="Calibri" w:hAnsi="Calibri" w:cs="Calibri"/>
          <w:sz w:val="22"/>
          <w:szCs w:val="22"/>
          <w:lang w:eastAsia="zh-CN"/>
        </w:rPr>
        <w:t>However,</w:t>
      </w:r>
      <w:r w:rsidR="00007A87">
        <w:rPr>
          <w:rFonts w:ascii="Calibri" w:hAnsi="Calibri" w:cs="Calibri"/>
          <w:sz w:val="22"/>
          <w:szCs w:val="22"/>
          <w:lang w:eastAsia="zh-CN"/>
        </w:rPr>
        <w:t xml:space="preserve"> the NCR</w:t>
      </w:r>
      <w:r w:rsidR="00FA5092">
        <w:rPr>
          <w:rFonts w:ascii="Calibri" w:hAnsi="Calibri" w:cs="Calibri"/>
          <w:sz w:val="22"/>
          <w:szCs w:val="22"/>
          <w:lang w:eastAsia="zh-CN"/>
        </w:rPr>
        <w:t xml:space="preserve"> </w:t>
      </w:r>
      <w:r w:rsidR="00007A87">
        <w:rPr>
          <w:rFonts w:ascii="Calibri" w:hAnsi="Calibri" w:cs="Calibri"/>
          <w:sz w:val="22"/>
          <w:szCs w:val="22"/>
          <w:lang w:eastAsia="zh-CN"/>
        </w:rPr>
        <w:t>as</w:t>
      </w:r>
      <w:r w:rsidR="00FA5092">
        <w:rPr>
          <w:rFonts w:ascii="Calibri" w:hAnsi="Calibri" w:cs="Calibri"/>
          <w:sz w:val="22"/>
          <w:szCs w:val="22"/>
          <w:lang w:eastAsia="zh-CN"/>
        </w:rPr>
        <w:t xml:space="preserve"> a </w:t>
      </w:r>
      <w:proofErr w:type="gramStart"/>
      <w:r w:rsidR="00FA5092">
        <w:rPr>
          <w:rFonts w:ascii="Calibri" w:hAnsi="Calibri" w:cs="Calibri"/>
          <w:sz w:val="22"/>
          <w:szCs w:val="22"/>
          <w:lang w:eastAsia="zh-CN"/>
        </w:rPr>
        <w:t>low cost</w:t>
      </w:r>
      <w:proofErr w:type="gramEnd"/>
      <w:r w:rsidR="00FA5092">
        <w:rPr>
          <w:rFonts w:ascii="Calibri" w:hAnsi="Calibri" w:cs="Calibri"/>
          <w:sz w:val="22"/>
          <w:szCs w:val="22"/>
          <w:lang w:eastAsia="zh-CN"/>
        </w:rPr>
        <w:t xml:space="preserve"> device </w:t>
      </w:r>
      <w:r w:rsidR="00007A87">
        <w:rPr>
          <w:rFonts w:ascii="Calibri" w:hAnsi="Calibri" w:cs="Calibri"/>
          <w:sz w:val="22"/>
          <w:szCs w:val="22"/>
          <w:lang w:eastAsia="zh-CN"/>
        </w:rPr>
        <w:t>need</w:t>
      </w:r>
      <w:r w:rsidR="001C3FC4">
        <w:rPr>
          <w:rFonts w:ascii="Calibri" w:hAnsi="Calibri" w:cs="Calibri"/>
          <w:sz w:val="22"/>
          <w:szCs w:val="22"/>
          <w:lang w:eastAsia="zh-CN"/>
        </w:rPr>
        <w:t>s</w:t>
      </w:r>
      <w:r w:rsidR="00007A87">
        <w:rPr>
          <w:rFonts w:ascii="Calibri" w:hAnsi="Calibri" w:cs="Calibri"/>
          <w:sz w:val="22"/>
          <w:szCs w:val="22"/>
          <w:lang w:eastAsia="zh-CN"/>
        </w:rPr>
        <w:t xml:space="preserve"> to support a smaller</w:t>
      </w:r>
      <w:r w:rsidR="008609D9">
        <w:rPr>
          <w:rFonts w:ascii="Calibri" w:hAnsi="Calibri" w:cs="Calibri"/>
          <w:sz w:val="22"/>
          <w:szCs w:val="22"/>
          <w:lang w:eastAsia="zh-CN"/>
        </w:rPr>
        <w:t xml:space="preserve"> memory size</w:t>
      </w:r>
      <w:r w:rsidR="00FA5092">
        <w:rPr>
          <w:rFonts w:ascii="Calibri" w:hAnsi="Calibri" w:cs="Calibri"/>
          <w:sz w:val="22"/>
          <w:szCs w:val="22"/>
          <w:lang w:eastAsia="zh-CN"/>
        </w:rPr>
        <w:t xml:space="preserve">. Therefore, </w:t>
      </w:r>
      <w:r w:rsidR="00684A39">
        <w:rPr>
          <w:rFonts w:ascii="Calibri" w:hAnsi="Calibri" w:cs="Calibri"/>
          <w:sz w:val="22"/>
          <w:szCs w:val="22"/>
          <w:lang w:eastAsia="zh-CN"/>
        </w:rPr>
        <w:t xml:space="preserve">if DRB is </w:t>
      </w:r>
      <w:r w:rsidR="00007A87">
        <w:rPr>
          <w:rFonts w:ascii="Calibri" w:hAnsi="Calibri" w:cs="Calibri"/>
          <w:sz w:val="22"/>
          <w:szCs w:val="22"/>
          <w:lang w:eastAsia="zh-CN"/>
        </w:rPr>
        <w:t>configured by NW</w:t>
      </w:r>
      <w:r w:rsidR="00684A39">
        <w:rPr>
          <w:rFonts w:ascii="Calibri" w:hAnsi="Calibri" w:cs="Calibri"/>
          <w:sz w:val="22"/>
          <w:szCs w:val="22"/>
          <w:lang w:eastAsia="zh-CN"/>
        </w:rPr>
        <w:t>,</w:t>
      </w:r>
      <w:r w:rsidR="00833ECA">
        <w:rPr>
          <w:rFonts w:ascii="Calibri" w:hAnsi="Calibri" w:cs="Calibri"/>
          <w:sz w:val="22"/>
          <w:szCs w:val="22"/>
          <w:lang w:eastAsia="zh-CN"/>
        </w:rPr>
        <w:t xml:space="preserve"> </w:t>
      </w:r>
      <w:r w:rsidR="00007A87">
        <w:rPr>
          <w:rFonts w:ascii="Calibri" w:hAnsi="Calibri" w:cs="Calibri"/>
          <w:sz w:val="22"/>
          <w:szCs w:val="22"/>
          <w:lang w:eastAsia="zh-CN"/>
        </w:rPr>
        <w:t>it is proposed that NCR only need</w:t>
      </w:r>
      <w:r w:rsidR="00D40264">
        <w:rPr>
          <w:rFonts w:ascii="Calibri" w:hAnsi="Calibri" w:cs="Calibri"/>
          <w:sz w:val="22"/>
          <w:szCs w:val="22"/>
          <w:lang w:eastAsia="zh-CN"/>
        </w:rPr>
        <w:t>s</w:t>
      </w:r>
      <w:r w:rsidR="00007A87">
        <w:rPr>
          <w:rFonts w:ascii="Calibri" w:hAnsi="Calibri" w:cs="Calibri"/>
          <w:sz w:val="22"/>
          <w:szCs w:val="22"/>
          <w:lang w:eastAsia="zh-CN"/>
        </w:rPr>
        <w:t xml:space="preserve"> to support only one DRB</w:t>
      </w:r>
      <w:r w:rsidR="00833ECA">
        <w:rPr>
          <w:rFonts w:ascii="Calibri" w:hAnsi="Calibri" w:cs="Calibri"/>
          <w:sz w:val="22"/>
          <w:szCs w:val="22"/>
          <w:lang w:eastAsia="zh-CN"/>
        </w:rPr>
        <w:t xml:space="preserve">. </w:t>
      </w:r>
    </w:p>
    <w:p w14:paraId="41A07F74" w14:textId="79179F59" w:rsidR="00AC02FA" w:rsidRDefault="00833ECA" w:rsidP="00BF7FCC">
      <w:pPr>
        <w:jc w:val="both"/>
        <w:rPr>
          <w:rFonts w:ascii="Calibri" w:hAnsi="Calibri" w:cs="Calibri"/>
          <w:sz w:val="22"/>
          <w:szCs w:val="22"/>
          <w:lang w:eastAsia="zh-CN"/>
        </w:rPr>
      </w:pPr>
      <w:r w:rsidRPr="008C4E84">
        <w:rPr>
          <w:rFonts w:ascii="Calibri" w:eastAsiaTheme="minorEastAsia" w:hAnsi="Calibri" w:cs="Calibri"/>
          <w:b/>
          <w:sz w:val="22"/>
          <w:szCs w:val="22"/>
          <w:lang w:eastAsia="zh-CN"/>
        </w:rPr>
        <w:t xml:space="preserve">Proposal </w:t>
      </w:r>
      <w:r>
        <w:rPr>
          <w:rFonts w:ascii="Calibri" w:eastAsiaTheme="minorEastAsia" w:hAnsi="Calibri" w:cs="Calibri"/>
          <w:b/>
          <w:sz w:val="22"/>
          <w:szCs w:val="22"/>
          <w:lang w:eastAsia="zh-CN"/>
        </w:rPr>
        <w:t>2</w:t>
      </w:r>
      <w:r w:rsidRPr="008C4E84">
        <w:rPr>
          <w:rFonts w:ascii="Calibri" w:eastAsiaTheme="minorEastAsia" w:hAnsi="Calibri" w:cs="Calibri"/>
          <w:b/>
          <w:sz w:val="22"/>
          <w:szCs w:val="22"/>
          <w:lang w:eastAsia="zh-CN"/>
        </w:rPr>
        <w:t>:</w:t>
      </w:r>
      <w:r w:rsidRPr="00CE2323">
        <w:rPr>
          <w:rFonts w:ascii="Calibri" w:eastAsiaTheme="minorEastAsia" w:hAnsi="Calibri" w:cs="Calibri"/>
          <w:b/>
          <w:sz w:val="22"/>
          <w:szCs w:val="22"/>
          <w:lang w:eastAsia="zh-CN"/>
        </w:rPr>
        <w:t xml:space="preserve"> </w:t>
      </w:r>
      <w:r w:rsidR="00CE2323" w:rsidRPr="00CE2323">
        <w:rPr>
          <w:rFonts w:ascii="Calibri" w:hAnsi="Calibri" w:cs="Calibri"/>
          <w:b/>
          <w:sz w:val="22"/>
          <w:szCs w:val="22"/>
          <w:lang w:eastAsia="zh-CN"/>
        </w:rPr>
        <w:t>It</w:t>
      </w:r>
      <w:r w:rsidR="00007A87" w:rsidRPr="00CE2323">
        <w:rPr>
          <w:rFonts w:ascii="Calibri" w:hAnsi="Calibri" w:cs="Calibri"/>
          <w:b/>
          <w:sz w:val="22"/>
          <w:szCs w:val="22"/>
          <w:lang w:eastAsia="zh-CN"/>
        </w:rPr>
        <w:t xml:space="preserve"> </w:t>
      </w:r>
      <w:r w:rsidR="00007A87" w:rsidRPr="00CE2323">
        <w:rPr>
          <w:rFonts w:ascii="Calibri" w:eastAsiaTheme="minorEastAsia" w:hAnsi="Calibri" w:cs="Calibri"/>
          <w:b/>
          <w:sz w:val="22"/>
          <w:szCs w:val="22"/>
          <w:lang w:eastAsia="zh-CN"/>
        </w:rPr>
        <w:t>is proposed that NCR only need</w:t>
      </w:r>
      <w:r w:rsidR="00D40264">
        <w:rPr>
          <w:rFonts w:ascii="Calibri" w:eastAsiaTheme="minorEastAsia" w:hAnsi="Calibri" w:cs="Calibri"/>
          <w:b/>
          <w:sz w:val="22"/>
          <w:szCs w:val="22"/>
          <w:lang w:eastAsia="zh-CN"/>
        </w:rPr>
        <w:t>s</w:t>
      </w:r>
      <w:r w:rsidR="00007A87" w:rsidRPr="00CE2323">
        <w:rPr>
          <w:rFonts w:ascii="Calibri" w:eastAsiaTheme="minorEastAsia" w:hAnsi="Calibri" w:cs="Calibri"/>
          <w:b/>
          <w:sz w:val="22"/>
          <w:szCs w:val="22"/>
          <w:lang w:eastAsia="zh-CN"/>
        </w:rPr>
        <w:t xml:space="preserve"> to support only one DRB</w:t>
      </w:r>
      <w:r w:rsidRPr="008C4E84">
        <w:rPr>
          <w:rFonts w:ascii="Calibri" w:eastAsiaTheme="minorEastAsia" w:hAnsi="Calibri" w:cs="Calibri"/>
          <w:b/>
          <w:sz w:val="22"/>
          <w:szCs w:val="22"/>
          <w:lang w:eastAsia="zh-CN"/>
        </w:rPr>
        <w:t>.</w:t>
      </w:r>
    </w:p>
    <w:p w14:paraId="660B31DE" w14:textId="1218D0BE" w:rsidR="00833ECA" w:rsidRDefault="00B51C4C" w:rsidP="00233037">
      <w:pPr>
        <w:pStyle w:val="af5"/>
        <w:numPr>
          <w:ilvl w:val="0"/>
          <w:numId w:val="30"/>
        </w:numPr>
        <w:overflowPunct w:val="0"/>
        <w:autoSpaceDE w:val="0"/>
        <w:autoSpaceDN w:val="0"/>
        <w:adjustRightInd w:val="0"/>
        <w:spacing w:line="360" w:lineRule="auto"/>
        <w:jc w:val="both"/>
        <w:textAlignment w:val="baseline"/>
        <w:rPr>
          <w:lang w:eastAsia="zh-CN"/>
        </w:rPr>
      </w:pPr>
      <w:r>
        <w:rPr>
          <w:rFonts w:eastAsia="宋体" w:hint="eastAsia"/>
          <w:lang w:eastAsia="zh-CN"/>
        </w:rPr>
        <w:t>R</w:t>
      </w:r>
      <w:r>
        <w:rPr>
          <w:rFonts w:eastAsia="宋体"/>
          <w:lang w:eastAsia="zh-CN"/>
        </w:rPr>
        <w:t>RM function</w:t>
      </w:r>
    </w:p>
    <w:p w14:paraId="33BEAF9A" w14:textId="2F249EDD" w:rsidR="00D42133" w:rsidRDefault="007C2FF0" w:rsidP="00BF7FCC">
      <w:pPr>
        <w:jc w:val="both"/>
        <w:rPr>
          <w:rFonts w:ascii="Calibri" w:hAnsi="Calibri" w:cs="Calibri"/>
          <w:sz w:val="22"/>
          <w:szCs w:val="22"/>
          <w:lang w:eastAsia="zh-CN"/>
        </w:rPr>
      </w:pPr>
      <w:r>
        <w:rPr>
          <w:rFonts w:ascii="Calibri" w:hAnsi="Calibri" w:cs="Calibri" w:hint="eastAsia"/>
          <w:sz w:val="22"/>
          <w:szCs w:val="22"/>
          <w:lang w:eastAsia="zh-CN"/>
        </w:rPr>
        <w:t>I</w:t>
      </w:r>
      <w:r>
        <w:rPr>
          <w:rFonts w:ascii="Calibri" w:hAnsi="Calibri" w:cs="Calibri"/>
          <w:sz w:val="22"/>
          <w:szCs w:val="22"/>
          <w:lang w:eastAsia="zh-CN"/>
        </w:rPr>
        <w:t>n our understanding, the quality of NCR’s serving cell may fluctuate due to the blockage, such as trees, moving pe</w:t>
      </w:r>
      <w:r w:rsidR="00C33F03">
        <w:rPr>
          <w:rFonts w:ascii="Calibri" w:hAnsi="Calibri" w:cs="Calibri"/>
          <w:sz w:val="22"/>
          <w:szCs w:val="22"/>
          <w:lang w:eastAsia="zh-CN"/>
        </w:rPr>
        <w:t>o</w:t>
      </w:r>
      <w:r>
        <w:rPr>
          <w:rFonts w:ascii="Calibri" w:hAnsi="Calibri" w:cs="Calibri"/>
          <w:sz w:val="22"/>
          <w:szCs w:val="22"/>
          <w:lang w:eastAsia="zh-CN"/>
        </w:rPr>
        <w:t xml:space="preserve">ple or cars, especially when the NCR is deployed in high frequency. </w:t>
      </w:r>
      <w:r w:rsidR="00FA5092">
        <w:rPr>
          <w:rFonts w:ascii="Calibri" w:hAnsi="Calibri" w:cs="Calibri"/>
          <w:sz w:val="22"/>
          <w:szCs w:val="22"/>
          <w:lang w:eastAsia="zh-CN"/>
        </w:rPr>
        <w:t>On the other hand</w:t>
      </w:r>
      <w:r w:rsidR="00D42133">
        <w:rPr>
          <w:rFonts w:ascii="Calibri" w:hAnsi="Calibri" w:cs="Calibri"/>
          <w:sz w:val="22"/>
          <w:szCs w:val="22"/>
          <w:lang w:eastAsia="zh-CN"/>
        </w:rPr>
        <w:t xml:space="preserve">, the </w:t>
      </w:r>
      <w:proofErr w:type="spellStart"/>
      <w:r w:rsidR="00D42133">
        <w:rPr>
          <w:rFonts w:ascii="Calibri" w:hAnsi="Calibri" w:cs="Calibri"/>
          <w:sz w:val="22"/>
          <w:szCs w:val="22"/>
          <w:lang w:eastAsia="zh-CN"/>
        </w:rPr>
        <w:t>gNB</w:t>
      </w:r>
      <w:proofErr w:type="spellEnd"/>
      <w:r w:rsidR="00D42133">
        <w:rPr>
          <w:rFonts w:ascii="Calibri" w:hAnsi="Calibri" w:cs="Calibri"/>
          <w:sz w:val="22"/>
          <w:szCs w:val="22"/>
          <w:lang w:eastAsia="zh-CN"/>
        </w:rPr>
        <w:t xml:space="preserve"> may</w:t>
      </w:r>
      <w:r w:rsidR="00D53BFA">
        <w:rPr>
          <w:rFonts w:ascii="Calibri" w:hAnsi="Calibri" w:cs="Calibri"/>
          <w:sz w:val="22"/>
          <w:szCs w:val="22"/>
          <w:lang w:eastAsia="zh-CN"/>
        </w:rPr>
        <w:t xml:space="preserve"> </w:t>
      </w:r>
      <w:r w:rsidR="00684A39">
        <w:rPr>
          <w:rFonts w:ascii="Calibri" w:hAnsi="Calibri" w:cs="Calibri"/>
          <w:sz w:val="22"/>
          <w:szCs w:val="22"/>
          <w:lang w:eastAsia="zh-CN"/>
        </w:rPr>
        <w:t xml:space="preserve">also </w:t>
      </w:r>
      <w:r w:rsidR="00D42133">
        <w:rPr>
          <w:rFonts w:ascii="Calibri" w:hAnsi="Calibri" w:cs="Calibri"/>
          <w:sz w:val="22"/>
          <w:szCs w:val="22"/>
          <w:lang w:eastAsia="zh-CN"/>
        </w:rPr>
        <w:t xml:space="preserve">give up </w:t>
      </w:r>
      <w:r w:rsidR="00D53BFA">
        <w:rPr>
          <w:rFonts w:ascii="Calibri" w:hAnsi="Calibri" w:cs="Calibri"/>
          <w:sz w:val="22"/>
          <w:szCs w:val="22"/>
          <w:lang w:eastAsia="zh-CN"/>
        </w:rPr>
        <w:t>the</w:t>
      </w:r>
      <w:r w:rsidR="00D42133">
        <w:rPr>
          <w:rFonts w:ascii="Calibri" w:hAnsi="Calibri" w:cs="Calibri"/>
          <w:sz w:val="22"/>
          <w:szCs w:val="22"/>
          <w:lang w:eastAsia="zh-CN"/>
        </w:rPr>
        <w:t xml:space="preserve"> NCR connection for energy saving. Therefore, it would be benefit for NCR to support cell reselection</w:t>
      </w:r>
      <w:r w:rsidR="00684A39">
        <w:rPr>
          <w:rFonts w:ascii="Calibri" w:hAnsi="Calibri" w:cs="Calibri"/>
          <w:sz w:val="22"/>
          <w:szCs w:val="22"/>
          <w:lang w:eastAsia="zh-CN"/>
        </w:rPr>
        <w:t xml:space="preserve"> to allow the NCR </w:t>
      </w:r>
      <w:r w:rsidR="00FA5092">
        <w:rPr>
          <w:rFonts w:ascii="Calibri" w:hAnsi="Calibri" w:cs="Calibri"/>
          <w:sz w:val="22"/>
          <w:szCs w:val="22"/>
          <w:lang w:eastAsia="zh-CN"/>
        </w:rPr>
        <w:t xml:space="preserve">to </w:t>
      </w:r>
      <w:r w:rsidR="00684A39">
        <w:rPr>
          <w:rFonts w:ascii="Calibri" w:hAnsi="Calibri" w:cs="Calibri"/>
          <w:sz w:val="22"/>
          <w:szCs w:val="22"/>
          <w:lang w:eastAsia="zh-CN"/>
        </w:rPr>
        <w:t>reconnect to another cell</w:t>
      </w:r>
      <w:r w:rsidR="00C47064">
        <w:rPr>
          <w:rFonts w:ascii="Calibri" w:hAnsi="Calibri" w:cs="Calibri"/>
          <w:sz w:val="22"/>
          <w:szCs w:val="22"/>
          <w:lang w:eastAsia="zh-CN"/>
        </w:rPr>
        <w:t>.</w:t>
      </w:r>
    </w:p>
    <w:p w14:paraId="70D1E96A" w14:textId="6318A6F7" w:rsidR="00815DE7" w:rsidRDefault="009E7695" w:rsidP="00BF7FCC">
      <w:pPr>
        <w:jc w:val="both"/>
        <w:rPr>
          <w:rFonts w:ascii="Calibri" w:hAnsi="Calibri" w:cs="Calibri"/>
          <w:sz w:val="22"/>
          <w:szCs w:val="22"/>
          <w:lang w:eastAsia="zh-CN"/>
        </w:rPr>
      </w:pPr>
      <w:r>
        <w:rPr>
          <w:rFonts w:ascii="Calibri" w:hAnsi="Calibri" w:cs="Calibri" w:hint="eastAsia"/>
          <w:sz w:val="22"/>
          <w:szCs w:val="22"/>
          <w:lang w:eastAsia="zh-CN"/>
        </w:rPr>
        <w:t>As</w:t>
      </w:r>
      <w:r>
        <w:rPr>
          <w:rFonts w:ascii="Calibri" w:hAnsi="Calibri" w:cs="Calibri"/>
          <w:sz w:val="22"/>
          <w:szCs w:val="22"/>
          <w:lang w:eastAsia="zh-CN"/>
        </w:rPr>
        <w:t xml:space="preserve"> for beam </w:t>
      </w:r>
      <w:r w:rsidR="0087049B">
        <w:rPr>
          <w:rFonts w:ascii="Calibri" w:hAnsi="Calibri" w:cs="Calibri"/>
          <w:sz w:val="22"/>
          <w:szCs w:val="22"/>
          <w:lang w:eastAsia="zh-CN"/>
        </w:rPr>
        <w:t>of NCR, the following agreements have been reached in RAN1.</w:t>
      </w:r>
    </w:p>
    <w:tbl>
      <w:tblPr>
        <w:tblStyle w:val="af4"/>
        <w:tblW w:w="0" w:type="auto"/>
        <w:tblLook w:val="04A0" w:firstRow="1" w:lastRow="0" w:firstColumn="1" w:lastColumn="0" w:noHBand="0" w:noVBand="1"/>
      </w:tblPr>
      <w:tblGrid>
        <w:gridCol w:w="8926"/>
      </w:tblGrid>
      <w:tr w:rsidR="0087049B" w14:paraId="7AE5680F" w14:textId="77777777" w:rsidTr="001A19CB">
        <w:tc>
          <w:tcPr>
            <w:tcW w:w="8926" w:type="dxa"/>
          </w:tcPr>
          <w:p w14:paraId="2977F3F6" w14:textId="49340B30" w:rsidR="0035518A" w:rsidRPr="00233037" w:rsidRDefault="0035518A" w:rsidP="00233037">
            <w:pPr>
              <w:adjustRightInd w:val="0"/>
              <w:snapToGrid w:val="0"/>
              <w:spacing w:after="0"/>
              <w:rPr>
                <w:rFonts w:eastAsiaTheme="minorEastAsia" w:cs="Times"/>
                <w:highlight w:val="green"/>
                <w:lang w:val="en-US" w:eastAsia="ja-JP"/>
              </w:rPr>
            </w:pPr>
            <w:r w:rsidRPr="00924A53">
              <w:rPr>
                <w:rFonts w:cs="Times"/>
                <w:b/>
                <w:bCs/>
                <w:highlight w:val="green"/>
                <w:lang w:eastAsia="ja-JP"/>
              </w:rPr>
              <w:lastRenderedPageBreak/>
              <w:t>Agreement</w:t>
            </w:r>
            <w:r>
              <w:rPr>
                <w:rFonts w:cs="Times"/>
                <w:b/>
                <w:bCs/>
                <w:highlight w:val="green"/>
                <w:lang w:eastAsia="ja-JP"/>
              </w:rPr>
              <w:t xml:space="preserve"> (RAN1#110)</w:t>
            </w:r>
          </w:p>
          <w:p w14:paraId="630826B6" w14:textId="77777777" w:rsidR="0035518A" w:rsidRPr="0035518A" w:rsidRDefault="0035518A" w:rsidP="0035518A">
            <w:pPr>
              <w:numPr>
                <w:ilvl w:val="0"/>
                <w:numId w:val="32"/>
              </w:numPr>
              <w:spacing w:line="240" w:lineRule="auto"/>
              <w:contextualSpacing/>
              <w:rPr>
                <w:lang w:val="en-US" w:eastAsia="zh-CN"/>
              </w:rPr>
            </w:pPr>
            <w:r w:rsidRPr="0035518A">
              <w:rPr>
                <w:lang w:val="en-US" w:eastAsia="zh-CN"/>
              </w:rPr>
              <w:t>The following are recommended to be specified as part of Rel-18 NCR WI from RAN1’s perspective:</w:t>
            </w:r>
          </w:p>
          <w:p w14:paraId="4AC20230" w14:textId="5FAD52FB" w:rsidR="0035518A" w:rsidRPr="0035518A" w:rsidRDefault="0035518A" w:rsidP="00233037">
            <w:pPr>
              <w:spacing w:line="240" w:lineRule="auto"/>
              <w:ind w:left="720"/>
              <w:contextualSpacing/>
              <w:rPr>
                <w:lang w:val="en-US" w:eastAsia="zh-CN"/>
              </w:rPr>
            </w:pPr>
            <w:r>
              <w:rPr>
                <w:lang w:val="en-US" w:eastAsia="zh-CN"/>
              </w:rPr>
              <w:t xml:space="preserve">- </w:t>
            </w:r>
            <w:r w:rsidRPr="0035518A">
              <w:rPr>
                <w:lang w:val="en-US" w:eastAsia="zh-CN"/>
              </w:rPr>
              <w:t>Beam information as side control information</w:t>
            </w:r>
          </w:p>
          <w:p w14:paraId="1EA11B8C" w14:textId="7C1D21C6" w:rsidR="00C33F03" w:rsidRPr="00233037" w:rsidRDefault="00C33F03" w:rsidP="0035518A">
            <w:pPr>
              <w:numPr>
                <w:ilvl w:val="0"/>
                <w:numId w:val="32"/>
              </w:numPr>
              <w:spacing w:line="240" w:lineRule="auto"/>
              <w:contextualSpacing/>
              <w:rPr>
                <w:lang w:val="en-US" w:eastAsia="zh-CN"/>
              </w:rPr>
            </w:pPr>
            <w:r>
              <w:t>Beam index is used to indicate an access link beam (Option 1)</w:t>
            </w:r>
          </w:p>
          <w:p w14:paraId="04A591C2" w14:textId="0789F7BA" w:rsidR="00C33F03" w:rsidRDefault="00C33F03" w:rsidP="0035518A">
            <w:pPr>
              <w:numPr>
                <w:ilvl w:val="0"/>
                <w:numId w:val="32"/>
              </w:numPr>
              <w:spacing w:line="240" w:lineRule="auto"/>
              <w:contextualSpacing/>
              <w:rPr>
                <w:lang w:val="en-US" w:eastAsia="zh-CN"/>
              </w:rPr>
            </w:pPr>
            <w:r w:rsidRPr="00C33F03">
              <w:rPr>
                <w:lang w:val="en-US" w:eastAsia="zh-CN"/>
              </w:rPr>
              <w:t>Both slot-level and symbol-level granularity are recommended for the time-domain resource indication and determination of the access link beam.</w:t>
            </w:r>
          </w:p>
          <w:p w14:paraId="36E6A6FE" w14:textId="0B7EE843" w:rsidR="0035518A" w:rsidRDefault="0035518A" w:rsidP="0035518A">
            <w:pPr>
              <w:numPr>
                <w:ilvl w:val="0"/>
                <w:numId w:val="32"/>
              </w:numPr>
              <w:spacing w:line="240" w:lineRule="auto"/>
              <w:contextualSpacing/>
              <w:rPr>
                <w:lang w:val="en-US" w:eastAsia="zh-CN"/>
              </w:rPr>
            </w:pPr>
            <w:r w:rsidRPr="0035518A">
              <w:rPr>
                <w:lang w:val="en-US" w:eastAsia="zh-CN"/>
              </w:rPr>
              <w:t>Both dynamic beam indication and semi-static beam indication are recommended for access link.</w:t>
            </w:r>
          </w:p>
          <w:p w14:paraId="49EF42E0" w14:textId="65C56AB8" w:rsidR="0087049B" w:rsidRPr="00EA326C" w:rsidRDefault="0035518A" w:rsidP="00233037">
            <w:pPr>
              <w:spacing w:line="240" w:lineRule="auto"/>
              <w:ind w:left="720"/>
              <w:contextualSpacing/>
              <w:rPr>
                <w:lang w:val="en-US" w:eastAsia="zh-CN"/>
              </w:rPr>
            </w:pPr>
            <w:r w:rsidRPr="0035518A">
              <w:rPr>
                <w:lang w:val="en-US" w:eastAsia="zh-CN"/>
              </w:rPr>
              <w:t>-</w:t>
            </w:r>
            <w:r w:rsidRPr="0035518A">
              <w:rPr>
                <w:lang w:val="en-US" w:eastAsia="zh-CN"/>
              </w:rPr>
              <w:tab/>
              <w:t>Note: the semi-static beam indication includes the semi-persistent indication.</w:t>
            </w:r>
          </w:p>
        </w:tc>
      </w:tr>
    </w:tbl>
    <w:p w14:paraId="43CA42A6" w14:textId="02A8CF5C" w:rsidR="0087049B" w:rsidRDefault="00C33F03" w:rsidP="00233037">
      <w:pPr>
        <w:overflowPunct w:val="0"/>
        <w:autoSpaceDE w:val="0"/>
        <w:autoSpaceDN w:val="0"/>
        <w:adjustRightInd w:val="0"/>
        <w:spacing w:before="180"/>
        <w:jc w:val="both"/>
        <w:textAlignment w:val="baseline"/>
        <w:rPr>
          <w:rFonts w:ascii="Calibri" w:hAnsi="Calibri" w:cs="Calibri"/>
          <w:sz w:val="22"/>
          <w:szCs w:val="22"/>
          <w:lang w:eastAsia="zh-CN"/>
        </w:rPr>
      </w:pPr>
      <w:r>
        <w:rPr>
          <w:rFonts w:ascii="Calibri" w:hAnsi="Calibri" w:cs="Calibri"/>
          <w:sz w:val="22"/>
          <w:szCs w:val="22"/>
          <w:lang w:eastAsia="zh-CN"/>
        </w:rPr>
        <w:t>It can</w:t>
      </w:r>
      <w:r w:rsidR="00055FF8">
        <w:rPr>
          <w:rFonts w:ascii="Calibri" w:hAnsi="Calibri" w:cs="Calibri"/>
          <w:sz w:val="22"/>
          <w:szCs w:val="22"/>
          <w:lang w:eastAsia="zh-CN"/>
        </w:rPr>
        <w:t xml:space="preserve"> be</w:t>
      </w:r>
      <w:r>
        <w:rPr>
          <w:rFonts w:ascii="Calibri" w:hAnsi="Calibri" w:cs="Calibri"/>
          <w:sz w:val="22"/>
          <w:szCs w:val="22"/>
          <w:lang w:eastAsia="zh-CN"/>
        </w:rPr>
        <w:t xml:space="preserve"> observed that NCR should support the beam. In some cases, </w:t>
      </w:r>
      <w:r w:rsidR="002655C5">
        <w:rPr>
          <w:rFonts w:ascii="Calibri" w:hAnsi="Calibri" w:cs="Calibri"/>
          <w:sz w:val="22"/>
          <w:szCs w:val="22"/>
          <w:lang w:eastAsia="zh-CN"/>
        </w:rPr>
        <w:t>the cell quality change</w:t>
      </w:r>
      <w:r w:rsidR="00FA5092">
        <w:rPr>
          <w:rFonts w:ascii="Calibri" w:hAnsi="Calibri" w:cs="Calibri"/>
          <w:sz w:val="22"/>
          <w:szCs w:val="22"/>
          <w:lang w:eastAsia="zh-CN"/>
        </w:rPr>
        <w:t>s</w:t>
      </w:r>
      <w:r w:rsidR="002655C5">
        <w:rPr>
          <w:rFonts w:ascii="Calibri" w:hAnsi="Calibri" w:cs="Calibri"/>
          <w:sz w:val="22"/>
          <w:szCs w:val="22"/>
          <w:lang w:eastAsia="zh-CN"/>
        </w:rPr>
        <w:t xml:space="preserve"> due to some reasons. Therefore, the BFD/BFR function </w:t>
      </w:r>
      <w:r w:rsidR="00266549">
        <w:rPr>
          <w:rFonts w:ascii="Calibri" w:hAnsi="Calibri" w:cs="Calibri"/>
          <w:sz w:val="22"/>
          <w:szCs w:val="22"/>
          <w:lang w:eastAsia="zh-CN"/>
        </w:rPr>
        <w:t>may</w:t>
      </w:r>
      <w:r w:rsidR="002655C5">
        <w:rPr>
          <w:rFonts w:ascii="Calibri" w:hAnsi="Calibri" w:cs="Calibri"/>
          <w:sz w:val="22"/>
          <w:szCs w:val="22"/>
          <w:lang w:eastAsia="zh-CN"/>
        </w:rPr>
        <w:t xml:space="preserve"> be supported by NCR-MT to reconnect the cell</w:t>
      </w:r>
      <w:r w:rsidR="005D04BF">
        <w:rPr>
          <w:rFonts w:ascii="Calibri" w:hAnsi="Calibri" w:cs="Calibri"/>
          <w:sz w:val="22"/>
          <w:szCs w:val="22"/>
          <w:lang w:eastAsia="zh-CN"/>
        </w:rPr>
        <w:t xml:space="preserve"> </w:t>
      </w:r>
      <w:r w:rsidR="005D04BF">
        <w:rPr>
          <w:rFonts w:ascii="Calibri" w:hAnsi="Calibri" w:cs="Calibri" w:hint="eastAsia"/>
          <w:sz w:val="22"/>
          <w:szCs w:val="22"/>
          <w:lang w:eastAsia="zh-CN"/>
        </w:rPr>
        <w:t>when</w:t>
      </w:r>
      <w:r w:rsidR="005D04BF">
        <w:rPr>
          <w:rFonts w:ascii="Calibri" w:hAnsi="Calibri" w:cs="Calibri"/>
          <w:sz w:val="22"/>
          <w:szCs w:val="22"/>
          <w:lang w:eastAsia="zh-CN"/>
        </w:rPr>
        <w:t xml:space="preserve"> the cell quality degrades</w:t>
      </w:r>
      <w:r w:rsidR="002655C5">
        <w:rPr>
          <w:rFonts w:ascii="Calibri" w:hAnsi="Calibri" w:cs="Calibri"/>
          <w:sz w:val="22"/>
          <w:szCs w:val="22"/>
          <w:lang w:eastAsia="zh-CN"/>
        </w:rPr>
        <w:t xml:space="preserve">. </w:t>
      </w:r>
    </w:p>
    <w:p w14:paraId="7F6084C3" w14:textId="38DDC86C" w:rsidR="001D30D9" w:rsidRDefault="001B5B58" w:rsidP="00BF7FCC">
      <w:pPr>
        <w:jc w:val="both"/>
        <w:rPr>
          <w:rFonts w:ascii="Calibri" w:hAnsi="Calibri" w:cs="Calibri"/>
          <w:sz w:val="22"/>
          <w:szCs w:val="22"/>
          <w:lang w:eastAsia="zh-CN"/>
        </w:rPr>
      </w:pPr>
      <w:r>
        <w:rPr>
          <w:rFonts w:ascii="Calibri" w:hAnsi="Calibri" w:cs="Calibri" w:hint="eastAsia"/>
          <w:sz w:val="22"/>
          <w:szCs w:val="22"/>
          <w:lang w:eastAsia="zh-CN"/>
        </w:rPr>
        <w:t>Similarl</w:t>
      </w:r>
      <w:r>
        <w:rPr>
          <w:rFonts w:ascii="Calibri" w:hAnsi="Calibri" w:cs="Calibri"/>
          <w:sz w:val="22"/>
          <w:szCs w:val="22"/>
          <w:lang w:eastAsia="zh-CN"/>
        </w:rPr>
        <w:t xml:space="preserve">y, </w:t>
      </w:r>
      <w:r w:rsidR="00BB46E4">
        <w:rPr>
          <w:rFonts w:ascii="Calibri" w:hAnsi="Calibri" w:cs="Calibri"/>
          <w:sz w:val="22"/>
          <w:szCs w:val="22"/>
          <w:lang w:eastAsia="zh-CN"/>
        </w:rPr>
        <w:t xml:space="preserve">NCR </w:t>
      </w:r>
      <w:r w:rsidR="00B0565B">
        <w:rPr>
          <w:rFonts w:ascii="Calibri" w:hAnsi="Calibri" w:cs="Calibri"/>
          <w:sz w:val="22"/>
          <w:szCs w:val="22"/>
          <w:lang w:eastAsia="zh-CN"/>
        </w:rPr>
        <w:t>could</w:t>
      </w:r>
      <w:r w:rsidR="00BB46E4">
        <w:rPr>
          <w:rFonts w:ascii="Calibri" w:hAnsi="Calibri" w:cs="Calibri"/>
          <w:sz w:val="22"/>
          <w:szCs w:val="22"/>
          <w:lang w:eastAsia="zh-CN"/>
        </w:rPr>
        <w:t xml:space="preserve"> support the RLM </w:t>
      </w:r>
      <w:r w:rsidR="001D30D9">
        <w:rPr>
          <w:rFonts w:ascii="Calibri" w:hAnsi="Calibri" w:cs="Calibri"/>
          <w:sz w:val="22"/>
          <w:szCs w:val="22"/>
          <w:lang w:eastAsia="zh-CN"/>
        </w:rPr>
        <w:t xml:space="preserve">to detect the radio link quality. </w:t>
      </w:r>
      <w:r w:rsidR="005B03CC">
        <w:rPr>
          <w:rFonts w:ascii="Calibri" w:hAnsi="Calibri" w:cs="Calibri"/>
          <w:sz w:val="22"/>
          <w:szCs w:val="22"/>
          <w:lang w:eastAsia="zh-CN"/>
        </w:rPr>
        <w:t>For instance, o</w:t>
      </w:r>
      <w:r w:rsidR="001D30D9">
        <w:rPr>
          <w:rFonts w:ascii="Calibri" w:hAnsi="Calibri" w:cs="Calibri"/>
          <w:sz w:val="22"/>
          <w:szCs w:val="22"/>
          <w:lang w:eastAsia="zh-CN"/>
        </w:rPr>
        <w:t xml:space="preserve">nce the RLF happens, NCR can reconnect the cell quickly. In addition, OAM can </w:t>
      </w:r>
      <w:r w:rsidR="00FA5092">
        <w:rPr>
          <w:rFonts w:ascii="Calibri" w:hAnsi="Calibri" w:cs="Calibri"/>
          <w:sz w:val="22"/>
          <w:szCs w:val="22"/>
          <w:lang w:eastAsia="zh-CN"/>
        </w:rPr>
        <w:t xml:space="preserve">also </w:t>
      </w:r>
      <w:r w:rsidR="001D30D9">
        <w:rPr>
          <w:rFonts w:ascii="Calibri" w:hAnsi="Calibri" w:cs="Calibri"/>
          <w:sz w:val="22"/>
          <w:szCs w:val="22"/>
          <w:lang w:eastAsia="zh-CN"/>
        </w:rPr>
        <w:t xml:space="preserve">use the RLM report to adjust the NCR’s </w:t>
      </w:r>
      <w:r w:rsidR="00B0565B">
        <w:rPr>
          <w:rFonts w:ascii="Calibri" w:hAnsi="Calibri" w:cs="Calibri"/>
          <w:sz w:val="22"/>
          <w:szCs w:val="22"/>
          <w:lang w:eastAsia="zh-CN"/>
        </w:rPr>
        <w:t>configuration</w:t>
      </w:r>
      <w:r w:rsidR="001D30D9">
        <w:rPr>
          <w:rFonts w:ascii="Calibri" w:hAnsi="Calibri" w:cs="Calibri"/>
          <w:sz w:val="22"/>
          <w:szCs w:val="22"/>
          <w:lang w:eastAsia="zh-CN"/>
        </w:rPr>
        <w:t xml:space="preserve">. </w:t>
      </w:r>
      <w:r w:rsidR="005B03CC">
        <w:rPr>
          <w:rFonts w:ascii="Calibri" w:hAnsi="Calibri" w:cs="Calibri"/>
          <w:sz w:val="22"/>
          <w:szCs w:val="22"/>
          <w:lang w:eastAsia="zh-CN"/>
        </w:rPr>
        <w:t>In some cases</w:t>
      </w:r>
      <w:r w:rsidR="001D30D9">
        <w:rPr>
          <w:rFonts w:ascii="Calibri" w:hAnsi="Calibri" w:cs="Calibri"/>
          <w:sz w:val="22"/>
          <w:szCs w:val="22"/>
          <w:lang w:eastAsia="zh-CN"/>
        </w:rPr>
        <w:t xml:space="preserve">, </w:t>
      </w:r>
      <w:r w:rsidR="00B0565B">
        <w:rPr>
          <w:rFonts w:ascii="Calibri" w:hAnsi="Calibri" w:cs="Calibri"/>
          <w:sz w:val="22"/>
          <w:szCs w:val="22"/>
          <w:lang w:eastAsia="zh-CN"/>
        </w:rPr>
        <w:t xml:space="preserve">when the radio link quality degrades, OAM can indicate the NCR to reconnect to another cell. </w:t>
      </w:r>
      <w:r w:rsidR="005B03CC">
        <w:rPr>
          <w:rFonts w:ascii="Calibri" w:hAnsi="Calibri" w:cs="Calibri"/>
          <w:sz w:val="22"/>
          <w:szCs w:val="22"/>
          <w:lang w:eastAsia="zh-CN"/>
        </w:rPr>
        <w:t>Therefore, RLM may be supported by NCR.</w:t>
      </w:r>
      <w:bookmarkStart w:id="0" w:name="_GoBack"/>
      <w:bookmarkEnd w:id="0"/>
    </w:p>
    <w:p w14:paraId="0528AB2B" w14:textId="161B9C58" w:rsidR="0012254A" w:rsidRDefault="00B0565B" w:rsidP="00BF7FCC">
      <w:pPr>
        <w:jc w:val="both"/>
        <w:rPr>
          <w:rFonts w:ascii="Calibri" w:hAnsi="Calibri" w:cs="Calibri"/>
          <w:sz w:val="22"/>
          <w:szCs w:val="22"/>
          <w:lang w:eastAsia="zh-CN"/>
        </w:rPr>
      </w:pPr>
      <w:r w:rsidRPr="008C4E84">
        <w:rPr>
          <w:rFonts w:ascii="Calibri" w:eastAsiaTheme="minorEastAsia" w:hAnsi="Calibri" w:cs="Calibri"/>
          <w:b/>
          <w:sz w:val="22"/>
          <w:szCs w:val="22"/>
          <w:lang w:eastAsia="zh-CN"/>
        </w:rPr>
        <w:t xml:space="preserve">Proposal </w:t>
      </w:r>
      <w:r>
        <w:rPr>
          <w:rFonts w:ascii="Calibri" w:eastAsiaTheme="minorEastAsia" w:hAnsi="Calibri" w:cs="Calibri"/>
          <w:b/>
          <w:sz w:val="22"/>
          <w:szCs w:val="22"/>
          <w:lang w:eastAsia="zh-CN"/>
        </w:rPr>
        <w:t>3</w:t>
      </w:r>
      <w:r w:rsidRPr="008C4E84">
        <w:rPr>
          <w:rFonts w:ascii="Calibri" w:eastAsiaTheme="minorEastAsia" w:hAnsi="Calibri" w:cs="Calibri"/>
          <w:b/>
          <w:sz w:val="22"/>
          <w:szCs w:val="22"/>
          <w:lang w:eastAsia="zh-CN"/>
        </w:rPr>
        <w:t xml:space="preserve">: </w:t>
      </w:r>
      <w:r w:rsidR="00000B62">
        <w:rPr>
          <w:rFonts w:ascii="Calibri" w:eastAsiaTheme="minorEastAsia" w:hAnsi="Calibri" w:cs="Calibri"/>
          <w:b/>
          <w:sz w:val="22"/>
          <w:szCs w:val="22"/>
          <w:lang w:eastAsia="zh-CN"/>
        </w:rPr>
        <w:t xml:space="preserve">Cell reselection, RLM, BFD/BFR may be optional features for NCR-MT. </w:t>
      </w:r>
    </w:p>
    <w:p w14:paraId="4BC8AFF1"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6D129C4C" w14:textId="5764D9B8" w:rsidR="000B1DB8" w:rsidRPr="006F2C58" w:rsidRDefault="00527415" w:rsidP="006F2C58">
      <w:pPr>
        <w:overflowPunct w:val="0"/>
        <w:autoSpaceDE w:val="0"/>
        <w:autoSpaceDN w:val="0"/>
        <w:adjustRightInd w:val="0"/>
        <w:spacing w:line="360" w:lineRule="auto"/>
        <w:jc w:val="both"/>
        <w:textAlignment w:val="baseline"/>
        <w:rPr>
          <w:rFonts w:ascii="Calibri" w:hAnsi="Calibri" w:cs="Calibri"/>
          <w:sz w:val="22"/>
          <w:szCs w:val="22"/>
          <w:lang w:eastAsia="zh-CN"/>
        </w:rPr>
      </w:pPr>
      <w:r w:rsidRPr="006F2C58">
        <w:rPr>
          <w:rFonts w:ascii="Calibri" w:hAnsi="Calibri" w:cs="Calibri"/>
          <w:sz w:val="22"/>
          <w:szCs w:val="22"/>
          <w:lang w:eastAsia="zh-CN"/>
        </w:rPr>
        <w:t xml:space="preserve">The paper </w:t>
      </w:r>
      <w:r w:rsidR="00117D6E" w:rsidRPr="006F2C58">
        <w:rPr>
          <w:rFonts w:ascii="Calibri" w:hAnsi="Calibri" w:cs="Calibri"/>
          <w:sz w:val="22"/>
          <w:szCs w:val="22"/>
          <w:lang w:eastAsia="zh-CN"/>
        </w:rPr>
        <w:t>analyses</w:t>
      </w:r>
      <w:r w:rsidRPr="006F2C58">
        <w:rPr>
          <w:rFonts w:ascii="Calibri" w:hAnsi="Calibri" w:cs="Calibri"/>
          <w:sz w:val="22"/>
          <w:szCs w:val="22"/>
          <w:lang w:eastAsia="zh-CN"/>
        </w:rPr>
        <w:t xml:space="preserve"> </w:t>
      </w:r>
      <w:r w:rsidR="00233037">
        <w:rPr>
          <w:rFonts w:ascii="Calibri" w:hAnsi="Calibri" w:cs="Calibri"/>
          <w:sz w:val="22"/>
          <w:szCs w:val="22"/>
          <w:lang w:eastAsia="zh-CN"/>
        </w:rPr>
        <w:t>remaining</w:t>
      </w:r>
      <w:r w:rsidR="00233037" w:rsidRPr="006F2C58">
        <w:rPr>
          <w:rFonts w:ascii="Calibri" w:hAnsi="Calibri" w:cs="Calibri"/>
          <w:sz w:val="22"/>
          <w:szCs w:val="22"/>
          <w:lang w:eastAsia="zh-CN"/>
        </w:rPr>
        <w:t xml:space="preserve"> </w:t>
      </w:r>
      <w:r w:rsidR="000B1DB8" w:rsidRPr="006F2C58">
        <w:rPr>
          <w:rFonts w:ascii="Calibri" w:hAnsi="Calibri" w:cs="Calibri"/>
          <w:sz w:val="22"/>
          <w:szCs w:val="22"/>
          <w:lang w:eastAsia="zh-CN"/>
        </w:rPr>
        <w:t>issues regarding</w:t>
      </w:r>
      <w:r w:rsidR="00145FA6" w:rsidRPr="006F2C58">
        <w:rPr>
          <w:rFonts w:ascii="Calibri" w:hAnsi="Calibri" w:cs="Calibri"/>
          <w:sz w:val="22"/>
          <w:szCs w:val="22"/>
          <w:lang w:eastAsia="zh-CN"/>
        </w:rPr>
        <w:t xml:space="preserve"> the </w:t>
      </w:r>
      <w:r w:rsidR="002809EA" w:rsidRPr="006F2C58">
        <w:rPr>
          <w:rFonts w:ascii="Calibri" w:hAnsi="Calibri" w:cs="Calibri" w:hint="eastAsia"/>
          <w:sz w:val="22"/>
          <w:szCs w:val="22"/>
          <w:lang w:eastAsia="zh-CN"/>
        </w:rPr>
        <w:t>side</w:t>
      </w:r>
      <w:r w:rsidR="002809EA" w:rsidRPr="006F2C58">
        <w:rPr>
          <w:rFonts w:ascii="Calibri" w:hAnsi="Calibri" w:cs="Calibri"/>
          <w:sz w:val="22"/>
          <w:szCs w:val="22"/>
          <w:lang w:eastAsia="zh-CN"/>
        </w:rPr>
        <w:t xml:space="preserve"> control information of </w:t>
      </w:r>
      <w:r w:rsidR="00233037">
        <w:rPr>
          <w:rFonts w:ascii="Calibri" w:hAnsi="Calibri" w:cs="Calibri"/>
          <w:sz w:val="22"/>
          <w:szCs w:val="22"/>
          <w:lang w:eastAsia="zh-CN"/>
        </w:rPr>
        <w:t>NCR</w:t>
      </w:r>
      <w:r w:rsidR="000B1DB8" w:rsidRPr="006F2C58">
        <w:rPr>
          <w:rFonts w:ascii="Calibri" w:hAnsi="Calibri" w:cs="Calibri"/>
          <w:sz w:val="22"/>
          <w:szCs w:val="22"/>
          <w:lang w:eastAsia="zh-CN"/>
        </w:rPr>
        <w:t>, and concludes the following proposal</w:t>
      </w:r>
      <w:r w:rsidR="00145FA6" w:rsidRPr="006F2C58">
        <w:rPr>
          <w:rFonts w:ascii="Calibri" w:hAnsi="Calibri" w:cs="Calibri"/>
          <w:sz w:val="22"/>
          <w:szCs w:val="22"/>
          <w:lang w:eastAsia="zh-CN"/>
        </w:rPr>
        <w:t>s</w:t>
      </w:r>
      <w:r w:rsidR="000B1DB8" w:rsidRPr="006F2C58">
        <w:rPr>
          <w:rFonts w:ascii="Calibri" w:hAnsi="Calibri" w:cs="Calibri"/>
          <w:sz w:val="22"/>
          <w:szCs w:val="22"/>
          <w:lang w:eastAsia="zh-CN"/>
        </w:rPr>
        <w:t>:</w:t>
      </w:r>
    </w:p>
    <w:p w14:paraId="1DAA04F8" w14:textId="3287AD1A" w:rsidR="005D1606" w:rsidRDefault="00B265FC"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B265FC">
        <w:rPr>
          <w:rFonts w:ascii="Calibri" w:eastAsiaTheme="minorEastAsia" w:hAnsi="Calibri" w:cs="Calibri"/>
          <w:b/>
          <w:sz w:val="22"/>
          <w:szCs w:val="22"/>
          <w:lang w:eastAsia="zh-CN"/>
        </w:rPr>
        <w:t>Proposal 1: On RRC state, RRC inactive may be configured as optional.</w:t>
      </w:r>
    </w:p>
    <w:p w14:paraId="0BE1F344" w14:textId="1A491065" w:rsidR="00007A87" w:rsidRDefault="00007A87" w:rsidP="00541D7D">
      <w:pPr>
        <w:overflowPunct w:val="0"/>
        <w:autoSpaceDE w:val="0"/>
        <w:autoSpaceDN w:val="0"/>
        <w:adjustRightInd w:val="0"/>
        <w:spacing w:before="180" w:line="240" w:lineRule="auto"/>
        <w:jc w:val="both"/>
        <w:textAlignment w:val="baseline"/>
        <w:rPr>
          <w:rFonts w:ascii="Calibri" w:eastAsiaTheme="minorEastAsia" w:hAnsi="Calibri" w:cs="Calibri"/>
          <w:b/>
          <w:sz w:val="22"/>
          <w:szCs w:val="22"/>
          <w:lang w:eastAsia="zh-CN"/>
        </w:rPr>
      </w:pPr>
      <w:r w:rsidRPr="00CE2323">
        <w:rPr>
          <w:rFonts w:ascii="Calibri" w:eastAsiaTheme="minorEastAsia" w:hAnsi="Calibri" w:cs="Calibri"/>
          <w:b/>
          <w:sz w:val="22"/>
          <w:szCs w:val="22"/>
          <w:lang w:eastAsia="zh-CN"/>
        </w:rPr>
        <w:t xml:space="preserve">Proposal 2: </w:t>
      </w:r>
      <w:r w:rsidR="00CE2323">
        <w:rPr>
          <w:rFonts w:ascii="Calibri" w:eastAsiaTheme="minorEastAsia" w:hAnsi="Calibri" w:cs="Calibri"/>
          <w:b/>
          <w:sz w:val="22"/>
          <w:szCs w:val="22"/>
          <w:lang w:eastAsia="zh-CN"/>
        </w:rPr>
        <w:t>I</w:t>
      </w:r>
      <w:r w:rsidR="00CE2323" w:rsidRPr="00CE2323">
        <w:rPr>
          <w:rFonts w:ascii="Calibri" w:eastAsiaTheme="minorEastAsia" w:hAnsi="Calibri" w:cs="Calibri"/>
          <w:b/>
          <w:sz w:val="22"/>
          <w:szCs w:val="22"/>
          <w:lang w:eastAsia="zh-CN"/>
        </w:rPr>
        <w:t xml:space="preserve">t </w:t>
      </w:r>
      <w:r w:rsidRPr="00CE2323">
        <w:rPr>
          <w:rFonts w:ascii="Calibri" w:eastAsiaTheme="minorEastAsia" w:hAnsi="Calibri" w:cs="Calibri"/>
          <w:b/>
          <w:sz w:val="22"/>
          <w:szCs w:val="22"/>
          <w:lang w:eastAsia="zh-CN"/>
        </w:rPr>
        <w:t>is proposed that NCR only need</w:t>
      </w:r>
      <w:r w:rsidR="00D40264">
        <w:rPr>
          <w:rFonts w:ascii="Calibri" w:eastAsiaTheme="minorEastAsia" w:hAnsi="Calibri" w:cs="Calibri"/>
          <w:b/>
          <w:sz w:val="22"/>
          <w:szCs w:val="22"/>
          <w:lang w:eastAsia="zh-CN"/>
        </w:rPr>
        <w:t>s</w:t>
      </w:r>
      <w:r w:rsidRPr="00CE2323">
        <w:rPr>
          <w:rFonts w:ascii="Calibri" w:eastAsiaTheme="minorEastAsia" w:hAnsi="Calibri" w:cs="Calibri"/>
          <w:b/>
          <w:sz w:val="22"/>
          <w:szCs w:val="22"/>
          <w:lang w:eastAsia="zh-CN"/>
        </w:rPr>
        <w:t xml:space="preserve"> to support only one DRB</w:t>
      </w:r>
      <w:r w:rsidRPr="008C4E84" w:rsidDel="00007A87">
        <w:rPr>
          <w:rFonts w:ascii="Calibri" w:eastAsiaTheme="minorEastAsia" w:hAnsi="Calibri" w:cs="Calibri"/>
          <w:b/>
          <w:sz w:val="22"/>
          <w:szCs w:val="22"/>
          <w:lang w:eastAsia="zh-CN"/>
        </w:rPr>
        <w:t xml:space="preserve"> </w:t>
      </w:r>
    </w:p>
    <w:p w14:paraId="791D8224" w14:textId="7C6DCBD1" w:rsidR="005D1606" w:rsidRPr="005D1606" w:rsidRDefault="00233037" w:rsidP="00541D7D">
      <w:pPr>
        <w:overflowPunct w:val="0"/>
        <w:autoSpaceDE w:val="0"/>
        <w:autoSpaceDN w:val="0"/>
        <w:adjustRightInd w:val="0"/>
        <w:spacing w:before="180" w:line="240" w:lineRule="auto"/>
        <w:jc w:val="both"/>
        <w:textAlignment w:val="baseline"/>
        <w:rPr>
          <w:rFonts w:ascii="Calibri" w:hAnsi="Calibri" w:cs="Calibri"/>
          <w:b/>
          <w:sz w:val="22"/>
          <w:szCs w:val="22"/>
          <w:lang w:eastAsia="zh-CN"/>
        </w:rPr>
      </w:pPr>
      <w:r w:rsidRPr="00233037">
        <w:rPr>
          <w:rFonts w:ascii="Calibri" w:eastAsiaTheme="minorEastAsia" w:hAnsi="Calibri" w:cs="Calibri"/>
          <w:b/>
          <w:sz w:val="22"/>
          <w:szCs w:val="22"/>
          <w:lang w:eastAsia="zh-CN"/>
        </w:rPr>
        <w:t>Proposal 3: Cell reselection, RLM, BFD/BFR may be optional features for NCR-MT.</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DDC6829" w14:textId="454288B5" w:rsidR="001D4066" w:rsidRDefault="000B5E47" w:rsidP="00F66017">
      <w:pPr>
        <w:numPr>
          <w:ilvl w:val="0"/>
          <w:numId w:val="6"/>
        </w:numPr>
        <w:overflowPunct w:val="0"/>
        <w:autoSpaceDE w:val="0"/>
        <w:autoSpaceDN w:val="0"/>
        <w:adjustRightInd w:val="0"/>
        <w:spacing w:line="240" w:lineRule="auto"/>
        <w:textAlignment w:val="baseline"/>
        <w:rPr>
          <w:sz w:val="22"/>
          <w:szCs w:val="22"/>
          <w:lang w:eastAsia="zh-CN"/>
        </w:rPr>
      </w:pPr>
      <w:r w:rsidRPr="000B5E47">
        <w:rPr>
          <w:sz w:val="22"/>
          <w:szCs w:val="22"/>
          <w:lang w:eastAsia="zh-CN"/>
        </w:rPr>
        <w:t>RP-222649</w:t>
      </w:r>
      <w:r w:rsidR="001D4066">
        <w:rPr>
          <w:rFonts w:hint="eastAsia"/>
          <w:sz w:val="22"/>
          <w:szCs w:val="22"/>
          <w:lang w:eastAsia="zh-CN"/>
        </w:rPr>
        <w:t>,</w:t>
      </w:r>
      <w:r w:rsidR="001D4066">
        <w:rPr>
          <w:sz w:val="22"/>
          <w:szCs w:val="22"/>
          <w:lang w:eastAsia="zh-CN"/>
        </w:rPr>
        <w:t xml:space="preserve"> </w:t>
      </w:r>
      <w:r w:rsidRPr="000B5E47">
        <w:rPr>
          <w:sz w:val="22"/>
          <w:szCs w:val="22"/>
          <w:lang w:eastAsia="zh-CN"/>
        </w:rPr>
        <w:t>New WID on NR network-controlled repeaters</w:t>
      </w:r>
    </w:p>
    <w:p w14:paraId="4B496739" w14:textId="1E648B84" w:rsidR="00E51610" w:rsidRDefault="00E51610" w:rsidP="00F66017">
      <w:pPr>
        <w:numPr>
          <w:ilvl w:val="0"/>
          <w:numId w:val="6"/>
        </w:numPr>
        <w:overflowPunct w:val="0"/>
        <w:autoSpaceDE w:val="0"/>
        <w:autoSpaceDN w:val="0"/>
        <w:adjustRightInd w:val="0"/>
        <w:spacing w:line="240" w:lineRule="auto"/>
        <w:textAlignment w:val="baseline"/>
        <w:rPr>
          <w:sz w:val="22"/>
          <w:szCs w:val="22"/>
          <w:lang w:eastAsia="zh-CN"/>
        </w:rPr>
      </w:pPr>
      <w:r w:rsidRPr="00E51610">
        <w:rPr>
          <w:sz w:val="22"/>
          <w:szCs w:val="22"/>
          <w:lang w:eastAsia="zh-CN"/>
        </w:rPr>
        <w:t>3GPP TR 38.867</w:t>
      </w:r>
      <w:r>
        <w:rPr>
          <w:sz w:val="22"/>
          <w:szCs w:val="22"/>
          <w:lang w:eastAsia="zh-CN"/>
        </w:rPr>
        <w:t xml:space="preserve"> </w:t>
      </w:r>
      <w:r w:rsidR="00541D7D" w:rsidRPr="00541D7D">
        <w:rPr>
          <w:sz w:val="22"/>
          <w:szCs w:val="22"/>
          <w:lang w:eastAsia="zh-CN"/>
        </w:rPr>
        <w:t>V18.0.0</w:t>
      </w:r>
      <w:r>
        <w:rPr>
          <w:sz w:val="22"/>
          <w:szCs w:val="22"/>
          <w:lang w:eastAsia="zh-CN"/>
        </w:rPr>
        <w:t xml:space="preserve">, </w:t>
      </w:r>
      <w:r w:rsidRPr="00E51610">
        <w:rPr>
          <w:sz w:val="22"/>
          <w:szCs w:val="22"/>
          <w:lang w:eastAsia="zh-CN"/>
        </w:rPr>
        <w:t>Study on NR network-controlled repeaters</w:t>
      </w:r>
    </w:p>
    <w:p w14:paraId="6ACDDBF0" w14:textId="661ECCCF" w:rsidR="00DA513B" w:rsidRPr="00DA513B" w:rsidRDefault="00DA513B" w:rsidP="00541D7D">
      <w:pPr>
        <w:overflowPunct w:val="0"/>
        <w:autoSpaceDE w:val="0"/>
        <w:autoSpaceDN w:val="0"/>
        <w:adjustRightInd w:val="0"/>
        <w:spacing w:line="240" w:lineRule="auto"/>
        <w:ind w:left="357"/>
        <w:textAlignment w:val="baseline"/>
        <w:rPr>
          <w:sz w:val="22"/>
          <w:szCs w:val="22"/>
          <w:lang w:eastAsia="zh-CN"/>
        </w:rPr>
      </w:pPr>
    </w:p>
    <w:sectPr w:rsidR="00DA513B" w:rsidRPr="00DA513B"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B35D8" w14:textId="77777777" w:rsidR="00D71874" w:rsidRDefault="00D71874" w:rsidP="00912621">
      <w:pPr>
        <w:spacing w:after="0" w:line="240" w:lineRule="auto"/>
      </w:pPr>
      <w:r>
        <w:separator/>
      </w:r>
    </w:p>
  </w:endnote>
  <w:endnote w:type="continuationSeparator" w:id="0">
    <w:p w14:paraId="5FD91CCC" w14:textId="77777777" w:rsidR="00D71874" w:rsidRDefault="00D71874" w:rsidP="009126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2DE915" w14:textId="77777777" w:rsidR="00D71874" w:rsidRDefault="00D71874" w:rsidP="00912621">
      <w:pPr>
        <w:spacing w:after="0" w:line="240" w:lineRule="auto"/>
      </w:pPr>
      <w:r>
        <w:separator/>
      </w:r>
    </w:p>
  </w:footnote>
  <w:footnote w:type="continuationSeparator" w:id="0">
    <w:p w14:paraId="25ED2958" w14:textId="77777777" w:rsidR="00D71874" w:rsidRDefault="00D71874" w:rsidP="009126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2845"/>
        </w:tabs>
        <w:ind w:left="2845"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D825366"/>
    <w:multiLevelType w:val="hybridMultilevel"/>
    <w:tmpl w:val="7DC8E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80698"/>
    <w:multiLevelType w:val="hybridMultilevel"/>
    <w:tmpl w:val="2B22151E"/>
    <w:lvl w:ilvl="0" w:tplc="A4502E92">
      <w:start w:val="1"/>
      <w:numFmt w:val="bullet"/>
      <w:lvlText w:val=""/>
      <w:lvlJc w:val="left"/>
      <w:pPr>
        <w:tabs>
          <w:tab w:val="num" w:pos="720"/>
        </w:tabs>
        <w:ind w:left="720" w:hanging="360"/>
      </w:pPr>
      <w:rPr>
        <w:rFonts w:ascii="Symbol" w:hAnsi="Symbol" w:hint="default"/>
      </w:rPr>
    </w:lvl>
    <w:lvl w:ilvl="1" w:tplc="EC8EC07A">
      <w:numFmt w:val="bullet"/>
      <w:lvlText w:val="o"/>
      <w:lvlJc w:val="left"/>
      <w:pPr>
        <w:tabs>
          <w:tab w:val="num" w:pos="1440"/>
        </w:tabs>
        <w:ind w:left="1440" w:hanging="360"/>
      </w:pPr>
      <w:rPr>
        <w:rFonts w:ascii="Courier New" w:hAnsi="Courier New" w:hint="default"/>
      </w:rPr>
    </w:lvl>
    <w:lvl w:ilvl="2" w:tplc="B96E3D40" w:tentative="1">
      <w:start w:val="1"/>
      <w:numFmt w:val="bullet"/>
      <w:lvlText w:val=""/>
      <w:lvlJc w:val="left"/>
      <w:pPr>
        <w:tabs>
          <w:tab w:val="num" w:pos="2160"/>
        </w:tabs>
        <w:ind w:left="2160" w:hanging="360"/>
      </w:pPr>
      <w:rPr>
        <w:rFonts w:ascii="Symbol" w:hAnsi="Symbol" w:hint="default"/>
      </w:rPr>
    </w:lvl>
    <w:lvl w:ilvl="3" w:tplc="39B074AC" w:tentative="1">
      <w:start w:val="1"/>
      <w:numFmt w:val="bullet"/>
      <w:lvlText w:val=""/>
      <w:lvlJc w:val="left"/>
      <w:pPr>
        <w:tabs>
          <w:tab w:val="num" w:pos="2880"/>
        </w:tabs>
        <w:ind w:left="2880" w:hanging="360"/>
      </w:pPr>
      <w:rPr>
        <w:rFonts w:ascii="Symbol" w:hAnsi="Symbol" w:hint="default"/>
      </w:rPr>
    </w:lvl>
    <w:lvl w:ilvl="4" w:tplc="72DE4914" w:tentative="1">
      <w:start w:val="1"/>
      <w:numFmt w:val="bullet"/>
      <w:lvlText w:val=""/>
      <w:lvlJc w:val="left"/>
      <w:pPr>
        <w:tabs>
          <w:tab w:val="num" w:pos="3600"/>
        </w:tabs>
        <w:ind w:left="3600" w:hanging="360"/>
      </w:pPr>
      <w:rPr>
        <w:rFonts w:ascii="Symbol" w:hAnsi="Symbol" w:hint="default"/>
      </w:rPr>
    </w:lvl>
    <w:lvl w:ilvl="5" w:tplc="EE025FF4" w:tentative="1">
      <w:start w:val="1"/>
      <w:numFmt w:val="bullet"/>
      <w:lvlText w:val=""/>
      <w:lvlJc w:val="left"/>
      <w:pPr>
        <w:tabs>
          <w:tab w:val="num" w:pos="4320"/>
        </w:tabs>
        <w:ind w:left="4320" w:hanging="360"/>
      </w:pPr>
      <w:rPr>
        <w:rFonts w:ascii="Symbol" w:hAnsi="Symbol" w:hint="default"/>
      </w:rPr>
    </w:lvl>
    <w:lvl w:ilvl="6" w:tplc="80828710" w:tentative="1">
      <w:start w:val="1"/>
      <w:numFmt w:val="bullet"/>
      <w:lvlText w:val=""/>
      <w:lvlJc w:val="left"/>
      <w:pPr>
        <w:tabs>
          <w:tab w:val="num" w:pos="5040"/>
        </w:tabs>
        <w:ind w:left="5040" w:hanging="360"/>
      </w:pPr>
      <w:rPr>
        <w:rFonts w:ascii="Symbol" w:hAnsi="Symbol" w:hint="default"/>
      </w:rPr>
    </w:lvl>
    <w:lvl w:ilvl="7" w:tplc="16B0C5F6" w:tentative="1">
      <w:start w:val="1"/>
      <w:numFmt w:val="bullet"/>
      <w:lvlText w:val=""/>
      <w:lvlJc w:val="left"/>
      <w:pPr>
        <w:tabs>
          <w:tab w:val="num" w:pos="5760"/>
        </w:tabs>
        <w:ind w:left="5760" w:hanging="360"/>
      </w:pPr>
      <w:rPr>
        <w:rFonts w:ascii="Symbol" w:hAnsi="Symbol" w:hint="default"/>
      </w:rPr>
    </w:lvl>
    <w:lvl w:ilvl="8" w:tplc="11C62F2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3862F6C"/>
    <w:multiLevelType w:val="hybridMultilevel"/>
    <w:tmpl w:val="E7A082AE"/>
    <w:lvl w:ilvl="0" w:tplc="B5CCCF06">
      <w:start w:val="1"/>
      <w:numFmt w:val="bullet"/>
      <w:lvlText w:val="•"/>
      <w:lvlJc w:val="left"/>
      <w:pPr>
        <w:tabs>
          <w:tab w:val="num" w:pos="720"/>
        </w:tabs>
        <w:ind w:left="720" w:hanging="360"/>
      </w:pPr>
      <w:rPr>
        <w:rFonts w:ascii="Arial" w:hAnsi="Arial" w:hint="default"/>
      </w:rPr>
    </w:lvl>
    <w:lvl w:ilvl="1" w:tplc="BB7E5826" w:tentative="1">
      <w:start w:val="1"/>
      <w:numFmt w:val="bullet"/>
      <w:lvlText w:val="•"/>
      <w:lvlJc w:val="left"/>
      <w:pPr>
        <w:tabs>
          <w:tab w:val="num" w:pos="1440"/>
        </w:tabs>
        <w:ind w:left="1440" w:hanging="360"/>
      </w:pPr>
      <w:rPr>
        <w:rFonts w:ascii="Arial" w:hAnsi="Arial" w:hint="default"/>
      </w:rPr>
    </w:lvl>
    <w:lvl w:ilvl="2" w:tplc="08109B54" w:tentative="1">
      <w:start w:val="1"/>
      <w:numFmt w:val="bullet"/>
      <w:lvlText w:val="•"/>
      <w:lvlJc w:val="left"/>
      <w:pPr>
        <w:tabs>
          <w:tab w:val="num" w:pos="2160"/>
        </w:tabs>
        <w:ind w:left="2160" w:hanging="360"/>
      </w:pPr>
      <w:rPr>
        <w:rFonts w:ascii="Arial" w:hAnsi="Arial" w:hint="default"/>
      </w:rPr>
    </w:lvl>
    <w:lvl w:ilvl="3" w:tplc="52DE6646" w:tentative="1">
      <w:start w:val="1"/>
      <w:numFmt w:val="bullet"/>
      <w:lvlText w:val="•"/>
      <w:lvlJc w:val="left"/>
      <w:pPr>
        <w:tabs>
          <w:tab w:val="num" w:pos="2880"/>
        </w:tabs>
        <w:ind w:left="2880" w:hanging="360"/>
      </w:pPr>
      <w:rPr>
        <w:rFonts w:ascii="Arial" w:hAnsi="Arial" w:hint="default"/>
      </w:rPr>
    </w:lvl>
    <w:lvl w:ilvl="4" w:tplc="F1120920" w:tentative="1">
      <w:start w:val="1"/>
      <w:numFmt w:val="bullet"/>
      <w:lvlText w:val="•"/>
      <w:lvlJc w:val="left"/>
      <w:pPr>
        <w:tabs>
          <w:tab w:val="num" w:pos="3600"/>
        </w:tabs>
        <w:ind w:left="3600" w:hanging="360"/>
      </w:pPr>
      <w:rPr>
        <w:rFonts w:ascii="Arial" w:hAnsi="Arial" w:hint="default"/>
      </w:rPr>
    </w:lvl>
    <w:lvl w:ilvl="5" w:tplc="629ECBCE" w:tentative="1">
      <w:start w:val="1"/>
      <w:numFmt w:val="bullet"/>
      <w:lvlText w:val="•"/>
      <w:lvlJc w:val="left"/>
      <w:pPr>
        <w:tabs>
          <w:tab w:val="num" w:pos="4320"/>
        </w:tabs>
        <w:ind w:left="4320" w:hanging="360"/>
      </w:pPr>
      <w:rPr>
        <w:rFonts w:ascii="Arial" w:hAnsi="Arial" w:hint="default"/>
      </w:rPr>
    </w:lvl>
    <w:lvl w:ilvl="6" w:tplc="4AB2E49E" w:tentative="1">
      <w:start w:val="1"/>
      <w:numFmt w:val="bullet"/>
      <w:lvlText w:val="•"/>
      <w:lvlJc w:val="left"/>
      <w:pPr>
        <w:tabs>
          <w:tab w:val="num" w:pos="5040"/>
        </w:tabs>
        <w:ind w:left="5040" w:hanging="360"/>
      </w:pPr>
      <w:rPr>
        <w:rFonts w:ascii="Arial" w:hAnsi="Arial" w:hint="default"/>
      </w:rPr>
    </w:lvl>
    <w:lvl w:ilvl="7" w:tplc="1A94F2B6" w:tentative="1">
      <w:start w:val="1"/>
      <w:numFmt w:val="bullet"/>
      <w:lvlText w:val="•"/>
      <w:lvlJc w:val="left"/>
      <w:pPr>
        <w:tabs>
          <w:tab w:val="num" w:pos="5760"/>
        </w:tabs>
        <w:ind w:left="5760" w:hanging="360"/>
      </w:pPr>
      <w:rPr>
        <w:rFonts w:ascii="Arial" w:hAnsi="Arial" w:hint="default"/>
      </w:rPr>
    </w:lvl>
    <w:lvl w:ilvl="8" w:tplc="F754F8A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3A3759"/>
    <w:multiLevelType w:val="hybridMultilevel"/>
    <w:tmpl w:val="12521CEE"/>
    <w:lvl w:ilvl="0" w:tplc="21D0AC14">
      <w:start w:val="1"/>
      <w:numFmt w:val="bullet"/>
      <w:lvlText w:val=""/>
      <w:lvlJc w:val="left"/>
      <w:pPr>
        <w:tabs>
          <w:tab w:val="num" w:pos="720"/>
        </w:tabs>
        <w:ind w:left="720" w:hanging="360"/>
      </w:pPr>
      <w:rPr>
        <w:rFonts w:ascii="Symbol" w:hAnsi="Symbol" w:hint="default"/>
      </w:rPr>
    </w:lvl>
    <w:lvl w:ilvl="1" w:tplc="1DDA768E" w:tentative="1">
      <w:start w:val="1"/>
      <w:numFmt w:val="bullet"/>
      <w:lvlText w:val=""/>
      <w:lvlJc w:val="left"/>
      <w:pPr>
        <w:tabs>
          <w:tab w:val="num" w:pos="1440"/>
        </w:tabs>
        <w:ind w:left="1440" w:hanging="360"/>
      </w:pPr>
      <w:rPr>
        <w:rFonts w:ascii="Symbol" w:hAnsi="Symbol" w:hint="default"/>
      </w:rPr>
    </w:lvl>
    <w:lvl w:ilvl="2" w:tplc="B524B38C" w:tentative="1">
      <w:start w:val="1"/>
      <w:numFmt w:val="bullet"/>
      <w:lvlText w:val=""/>
      <w:lvlJc w:val="left"/>
      <w:pPr>
        <w:tabs>
          <w:tab w:val="num" w:pos="2160"/>
        </w:tabs>
        <w:ind w:left="2160" w:hanging="360"/>
      </w:pPr>
      <w:rPr>
        <w:rFonts w:ascii="Symbol" w:hAnsi="Symbol" w:hint="default"/>
      </w:rPr>
    </w:lvl>
    <w:lvl w:ilvl="3" w:tplc="7194B4D6" w:tentative="1">
      <w:start w:val="1"/>
      <w:numFmt w:val="bullet"/>
      <w:lvlText w:val=""/>
      <w:lvlJc w:val="left"/>
      <w:pPr>
        <w:tabs>
          <w:tab w:val="num" w:pos="2880"/>
        </w:tabs>
        <w:ind w:left="2880" w:hanging="360"/>
      </w:pPr>
      <w:rPr>
        <w:rFonts w:ascii="Symbol" w:hAnsi="Symbol" w:hint="default"/>
      </w:rPr>
    </w:lvl>
    <w:lvl w:ilvl="4" w:tplc="14D2030C" w:tentative="1">
      <w:start w:val="1"/>
      <w:numFmt w:val="bullet"/>
      <w:lvlText w:val=""/>
      <w:lvlJc w:val="left"/>
      <w:pPr>
        <w:tabs>
          <w:tab w:val="num" w:pos="3600"/>
        </w:tabs>
        <w:ind w:left="3600" w:hanging="360"/>
      </w:pPr>
      <w:rPr>
        <w:rFonts w:ascii="Symbol" w:hAnsi="Symbol" w:hint="default"/>
      </w:rPr>
    </w:lvl>
    <w:lvl w:ilvl="5" w:tplc="2FA2E97A" w:tentative="1">
      <w:start w:val="1"/>
      <w:numFmt w:val="bullet"/>
      <w:lvlText w:val=""/>
      <w:lvlJc w:val="left"/>
      <w:pPr>
        <w:tabs>
          <w:tab w:val="num" w:pos="4320"/>
        </w:tabs>
        <w:ind w:left="4320" w:hanging="360"/>
      </w:pPr>
      <w:rPr>
        <w:rFonts w:ascii="Symbol" w:hAnsi="Symbol" w:hint="default"/>
      </w:rPr>
    </w:lvl>
    <w:lvl w:ilvl="6" w:tplc="81564246" w:tentative="1">
      <w:start w:val="1"/>
      <w:numFmt w:val="bullet"/>
      <w:lvlText w:val=""/>
      <w:lvlJc w:val="left"/>
      <w:pPr>
        <w:tabs>
          <w:tab w:val="num" w:pos="5040"/>
        </w:tabs>
        <w:ind w:left="5040" w:hanging="360"/>
      </w:pPr>
      <w:rPr>
        <w:rFonts w:ascii="Symbol" w:hAnsi="Symbol" w:hint="default"/>
      </w:rPr>
    </w:lvl>
    <w:lvl w:ilvl="7" w:tplc="E93644F0" w:tentative="1">
      <w:start w:val="1"/>
      <w:numFmt w:val="bullet"/>
      <w:lvlText w:val=""/>
      <w:lvlJc w:val="left"/>
      <w:pPr>
        <w:tabs>
          <w:tab w:val="num" w:pos="5760"/>
        </w:tabs>
        <w:ind w:left="5760" w:hanging="360"/>
      </w:pPr>
      <w:rPr>
        <w:rFonts w:ascii="Symbol" w:hAnsi="Symbol" w:hint="default"/>
      </w:rPr>
    </w:lvl>
    <w:lvl w:ilvl="8" w:tplc="41F48F0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8F3A51"/>
    <w:multiLevelType w:val="hybridMultilevel"/>
    <w:tmpl w:val="03286354"/>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937C52"/>
    <w:multiLevelType w:val="hybridMultilevel"/>
    <w:tmpl w:val="A96C33BE"/>
    <w:lvl w:ilvl="0" w:tplc="94761A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1C1E0F"/>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1D5D1A"/>
    <w:multiLevelType w:val="hybridMultilevel"/>
    <w:tmpl w:val="01A68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31F7485"/>
    <w:multiLevelType w:val="hybridMultilevel"/>
    <w:tmpl w:val="ACA0EB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9455A52"/>
    <w:multiLevelType w:val="hybridMultilevel"/>
    <w:tmpl w:val="ECE21EBC"/>
    <w:lvl w:ilvl="0" w:tplc="F3ACB8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163099"/>
    <w:multiLevelType w:val="hybridMultilevel"/>
    <w:tmpl w:val="29FC262C"/>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6E7477"/>
    <w:multiLevelType w:val="hybridMultilevel"/>
    <w:tmpl w:val="95427074"/>
    <w:lvl w:ilvl="0" w:tplc="5C6C2CFC">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F156FE5"/>
    <w:multiLevelType w:val="hybridMultilevel"/>
    <w:tmpl w:val="EDC2B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69E5566"/>
    <w:multiLevelType w:val="hybridMultilevel"/>
    <w:tmpl w:val="F3E8B446"/>
    <w:lvl w:ilvl="0" w:tplc="86DE7496">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A752EAB"/>
    <w:multiLevelType w:val="hybridMultilevel"/>
    <w:tmpl w:val="457C1D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7"/>
  </w:num>
  <w:num w:numId="4">
    <w:abstractNumId w:val="20"/>
  </w:num>
  <w:num w:numId="5">
    <w:abstractNumId w:val="17"/>
  </w:num>
  <w:num w:numId="6">
    <w:abstractNumId w:val="15"/>
  </w:num>
  <w:num w:numId="7">
    <w:abstractNumId w:val="1"/>
  </w:num>
  <w:num w:numId="8">
    <w:abstractNumId w:val="25"/>
  </w:num>
  <w:num w:numId="9">
    <w:abstractNumId w:val="2"/>
  </w:num>
  <w:num w:numId="10">
    <w:abstractNumId w:val="1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3"/>
  </w:num>
  <w:num w:numId="16">
    <w:abstractNumId w:val="18"/>
  </w:num>
  <w:num w:numId="17">
    <w:abstractNumId w:val="0"/>
  </w:num>
  <w:num w:numId="18">
    <w:abstractNumId w:val="9"/>
  </w:num>
  <w:num w:numId="19">
    <w:abstractNumId w:val="19"/>
  </w:num>
  <w:num w:numId="20">
    <w:abstractNumId w:val="24"/>
  </w:num>
  <w:num w:numId="21">
    <w:abstractNumId w:val="22"/>
  </w:num>
  <w:num w:numId="22">
    <w:abstractNumId w:val="10"/>
  </w:num>
  <w:num w:numId="23">
    <w:abstractNumId w:val="14"/>
  </w:num>
  <w:num w:numId="24">
    <w:abstractNumId w:val="6"/>
  </w:num>
  <w:num w:numId="25">
    <w:abstractNumId w:val="7"/>
  </w:num>
  <w:num w:numId="26">
    <w:abstractNumId w:val="5"/>
  </w:num>
  <w:num w:numId="27">
    <w:abstractNumId w:val="28"/>
  </w:num>
  <w:num w:numId="28">
    <w:abstractNumId w:val="21"/>
  </w:num>
  <w:num w:numId="29">
    <w:abstractNumId w:val="12"/>
  </w:num>
  <w:num w:numId="30">
    <w:abstractNumId w:val="11"/>
  </w:num>
  <w:num w:numId="31">
    <w:abstractNumId w:val="4"/>
  </w:num>
  <w:num w:numId="32">
    <w:abstractNumId w:val="23"/>
  </w:num>
  <w:num w:numId="33">
    <w:abstractNumId w:val="31"/>
  </w:num>
  <w:num w:numId="34">
    <w:abstractNumId w:val="8"/>
  </w:num>
  <w:num w:numId="3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B62"/>
    <w:rsid w:val="00001145"/>
    <w:rsid w:val="00005498"/>
    <w:rsid w:val="00005902"/>
    <w:rsid w:val="00005A11"/>
    <w:rsid w:val="0000612D"/>
    <w:rsid w:val="00006341"/>
    <w:rsid w:val="000066A8"/>
    <w:rsid w:val="000066F6"/>
    <w:rsid w:val="00007A87"/>
    <w:rsid w:val="00007E82"/>
    <w:rsid w:val="000101C5"/>
    <w:rsid w:val="00011147"/>
    <w:rsid w:val="000121B8"/>
    <w:rsid w:val="0001238C"/>
    <w:rsid w:val="00013333"/>
    <w:rsid w:val="000153FC"/>
    <w:rsid w:val="0001574B"/>
    <w:rsid w:val="00017BB3"/>
    <w:rsid w:val="000219CF"/>
    <w:rsid w:val="000221F8"/>
    <w:rsid w:val="0002254B"/>
    <w:rsid w:val="0002339C"/>
    <w:rsid w:val="00025FCB"/>
    <w:rsid w:val="00027A12"/>
    <w:rsid w:val="00027C89"/>
    <w:rsid w:val="000301EF"/>
    <w:rsid w:val="00030364"/>
    <w:rsid w:val="0003047D"/>
    <w:rsid w:val="000323D8"/>
    <w:rsid w:val="0003260E"/>
    <w:rsid w:val="00032963"/>
    <w:rsid w:val="00036389"/>
    <w:rsid w:val="000369EB"/>
    <w:rsid w:val="000400C4"/>
    <w:rsid w:val="0004190C"/>
    <w:rsid w:val="00042F9E"/>
    <w:rsid w:val="000451B8"/>
    <w:rsid w:val="00050CE1"/>
    <w:rsid w:val="0005124C"/>
    <w:rsid w:val="0005209D"/>
    <w:rsid w:val="00052311"/>
    <w:rsid w:val="0005259D"/>
    <w:rsid w:val="00054914"/>
    <w:rsid w:val="000555C3"/>
    <w:rsid w:val="00055FF8"/>
    <w:rsid w:val="00056B03"/>
    <w:rsid w:val="000604F0"/>
    <w:rsid w:val="00060FC4"/>
    <w:rsid w:val="000627AC"/>
    <w:rsid w:val="000646DB"/>
    <w:rsid w:val="00064CCE"/>
    <w:rsid w:val="00066250"/>
    <w:rsid w:val="000664E7"/>
    <w:rsid w:val="00066942"/>
    <w:rsid w:val="00066D1B"/>
    <w:rsid w:val="00071700"/>
    <w:rsid w:val="00073E84"/>
    <w:rsid w:val="000767B8"/>
    <w:rsid w:val="000771CB"/>
    <w:rsid w:val="00077AD7"/>
    <w:rsid w:val="00083327"/>
    <w:rsid w:val="0008382B"/>
    <w:rsid w:val="000869B3"/>
    <w:rsid w:val="0009037E"/>
    <w:rsid w:val="00090FBE"/>
    <w:rsid w:val="00091A59"/>
    <w:rsid w:val="00092F9A"/>
    <w:rsid w:val="00094E0F"/>
    <w:rsid w:val="00095257"/>
    <w:rsid w:val="00095C65"/>
    <w:rsid w:val="000965F2"/>
    <w:rsid w:val="000966B8"/>
    <w:rsid w:val="00096841"/>
    <w:rsid w:val="00097E12"/>
    <w:rsid w:val="000A0714"/>
    <w:rsid w:val="000A1D54"/>
    <w:rsid w:val="000A5654"/>
    <w:rsid w:val="000A636A"/>
    <w:rsid w:val="000A6E7A"/>
    <w:rsid w:val="000A6F9E"/>
    <w:rsid w:val="000A7B12"/>
    <w:rsid w:val="000B0BE2"/>
    <w:rsid w:val="000B0C5A"/>
    <w:rsid w:val="000B1609"/>
    <w:rsid w:val="000B1D9C"/>
    <w:rsid w:val="000B1DB8"/>
    <w:rsid w:val="000B2645"/>
    <w:rsid w:val="000B4E76"/>
    <w:rsid w:val="000B58BA"/>
    <w:rsid w:val="000B5E47"/>
    <w:rsid w:val="000B6405"/>
    <w:rsid w:val="000C2DB8"/>
    <w:rsid w:val="000C44C8"/>
    <w:rsid w:val="000C511B"/>
    <w:rsid w:val="000C5793"/>
    <w:rsid w:val="000C5937"/>
    <w:rsid w:val="000D05A0"/>
    <w:rsid w:val="000D106F"/>
    <w:rsid w:val="000D2691"/>
    <w:rsid w:val="000D404A"/>
    <w:rsid w:val="000D56F8"/>
    <w:rsid w:val="000D5A80"/>
    <w:rsid w:val="000D5B76"/>
    <w:rsid w:val="000D5F72"/>
    <w:rsid w:val="000D741E"/>
    <w:rsid w:val="000D7737"/>
    <w:rsid w:val="000E10EC"/>
    <w:rsid w:val="000E11E4"/>
    <w:rsid w:val="000E1B91"/>
    <w:rsid w:val="000E281B"/>
    <w:rsid w:val="000E2934"/>
    <w:rsid w:val="000E2B68"/>
    <w:rsid w:val="000E30ED"/>
    <w:rsid w:val="000E36E2"/>
    <w:rsid w:val="000E4BFD"/>
    <w:rsid w:val="000E4C6D"/>
    <w:rsid w:val="000E555F"/>
    <w:rsid w:val="000E594F"/>
    <w:rsid w:val="000E6A20"/>
    <w:rsid w:val="000E7497"/>
    <w:rsid w:val="000E7F35"/>
    <w:rsid w:val="000F05F2"/>
    <w:rsid w:val="000F077B"/>
    <w:rsid w:val="000F15DE"/>
    <w:rsid w:val="000F230C"/>
    <w:rsid w:val="000F248F"/>
    <w:rsid w:val="000F295F"/>
    <w:rsid w:val="000F2C02"/>
    <w:rsid w:val="000F2CE3"/>
    <w:rsid w:val="000F32F0"/>
    <w:rsid w:val="000F472C"/>
    <w:rsid w:val="000F7724"/>
    <w:rsid w:val="00101725"/>
    <w:rsid w:val="001040A8"/>
    <w:rsid w:val="00104235"/>
    <w:rsid w:val="00104B1F"/>
    <w:rsid w:val="001058E9"/>
    <w:rsid w:val="00105FBA"/>
    <w:rsid w:val="00110165"/>
    <w:rsid w:val="00111B68"/>
    <w:rsid w:val="00112ECA"/>
    <w:rsid w:val="001130EF"/>
    <w:rsid w:val="00113A32"/>
    <w:rsid w:val="001140E2"/>
    <w:rsid w:val="001142CC"/>
    <w:rsid w:val="00114861"/>
    <w:rsid w:val="00115999"/>
    <w:rsid w:val="00115C94"/>
    <w:rsid w:val="001170A3"/>
    <w:rsid w:val="00117D6E"/>
    <w:rsid w:val="00120021"/>
    <w:rsid w:val="00121855"/>
    <w:rsid w:val="00122453"/>
    <w:rsid w:val="0012254A"/>
    <w:rsid w:val="00122602"/>
    <w:rsid w:val="00122C11"/>
    <w:rsid w:val="001230E4"/>
    <w:rsid w:val="00123AB6"/>
    <w:rsid w:val="001259DC"/>
    <w:rsid w:val="00126AFB"/>
    <w:rsid w:val="00130F3F"/>
    <w:rsid w:val="00131D97"/>
    <w:rsid w:val="00132241"/>
    <w:rsid w:val="00132D82"/>
    <w:rsid w:val="0013432A"/>
    <w:rsid w:val="001362A5"/>
    <w:rsid w:val="001365E1"/>
    <w:rsid w:val="00137D43"/>
    <w:rsid w:val="001401C9"/>
    <w:rsid w:val="001403B3"/>
    <w:rsid w:val="00140747"/>
    <w:rsid w:val="00141B0B"/>
    <w:rsid w:val="001432A0"/>
    <w:rsid w:val="0014357F"/>
    <w:rsid w:val="0014420F"/>
    <w:rsid w:val="00145FA6"/>
    <w:rsid w:val="001479BA"/>
    <w:rsid w:val="00150A48"/>
    <w:rsid w:val="00151D79"/>
    <w:rsid w:val="00151F18"/>
    <w:rsid w:val="0015316D"/>
    <w:rsid w:val="00154EFB"/>
    <w:rsid w:val="00154F84"/>
    <w:rsid w:val="001569C4"/>
    <w:rsid w:val="001600AA"/>
    <w:rsid w:val="00161043"/>
    <w:rsid w:val="001624A6"/>
    <w:rsid w:val="00162E5D"/>
    <w:rsid w:val="001635AB"/>
    <w:rsid w:val="00164047"/>
    <w:rsid w:val="00164861"/>
    <w:rsid w:val="00165147"/>
    <w:rsid w:val="00166963"/>
    <w:rsid w:val="00166D8A"/>
    <w:rsid w:val="00167241"/>
    <w:rsid w:val="001672CF"/>
    <w:rsid w:val="00172054"/>
    <w:rsid w:val="001720C1"/>
    <w:rsid w:val="00172941"/>
    <w:rsid w:val="00174051"/>
    <w:rsid w:val="001744B2"/>
    <w:rsid w:val="00175E53"/>
    <w:rsid w:val="00177B4B"/>
    <w:rsid w:val="00180A99"/>
    <w:rsid w:val="00180F8A"/>
    <w:rsid w:val="001810B8"/>
    <w:rsid w:val="001843F4"/>
    <w:rsid w:val="001860BF"/>
    <w:rsid w:val="001868B7"/>
    <w:rsid w:val="00191F40"/>
    <w:rsid w:val="00191FD3"/>
    <w:rsid w:val="00193698"/>
    <w:rsid w:val="0019507E"/>
    <w:rsid w:val="00195335"/>
    <w:rsid w:val="00196420"/>
    <w:rsid w:val="00196AA8"/>
    <w:rsid w:val="001A0617"/>
    <w:rsid w:val="001A0650"/>
    <w:rsid w:val="001A08F6"/>
    <w:rsid w:val="001A0BC1"/>
    <w:rsid w:val="001A13C2"/>
    <w:rsid w:val="001A1CEC"/>
    <w:rsid w:val="001A3453"/>
    <w:rsid w:val="001A3791"/>
    <w:rsid w:val="001A4E14"/>
    <w:rsid w:val="001A7EC6"/>
    <w:rsid w:val="001B18B3"/>
    <w:rsid w:val="001B1C20"/>
    <w:rsid w:val="001B28E2"/>
    <w:rsid w:val="001B2B14"/>
    <w:rsid w:val="001B2FF4"/>
    <w:rsid w:val="001B3897"/>
    <w:rsid w:val="001B3AF9"/>
    <w:rsid w:val="001B3B1B"/>
    <w:rsid w:val="001B3EE6"/>
    <w:rsid w:val="001B49F4"/>
    <w:rsid w:val="001B54EF"/>
    <w:rsid w:val="001B5824"/>
    <w:rsid w:val="001B5AB4"/>
    <w:rsid w:val="001B5B58"/>
    <w:rsid w:val="001B65EE"/>
    <w:rsid w:val="001C007F"/>
    <w:rsid w:val="001C1A4F"/>
    <w:rsid w:val="001C2BF7"/>
    <w:rsid w:val="001C2C36"/>
    <w:rsid w:val="001C309B"/>
    <w:rsid w:val="001C3C08"/>
    <w:rsid w:val="001C3FC4"/>
    <w:rsid w:val="001C493C"/>
    <w:rsid w:val="001C5557"/>
    <w:rsid w:val="001C5E67"/>
    <w:rsid w:val="001C6AB6"/>
    <w:rsid w:val="001D0B68"/>
    <w:rsid w:val="001D13A2"/>
    <w:rsid w:val="001D2777"/>
    <w:rsid w:val="001D30D9"/>
    <w:rsid w:val="001D3342"/>
    <w:rsid w:val="001D3888"/>
    <w:rsid w:val="001D4066"/>
    <w:rsid w:val="001D5388"/>
    <w:rsid w:val="001D6271"/>
    <w:rsid w:val="001D6CCA"/>
    <w:rsid w:val="001E0405"/>
    <w:rsid w:val="001E1468"/>
    <w:rsid w:val="001E2053"/>
    <w:rsid w:val="001E301C"/>
    <w:rsid w:val="001E4082"/>
    <w:rsid w:val="001E4857"/>
    <w:rsid w:val="001E6636"/>
    <w:rsid w:val="001E691A"/>
    <w:rsid w:val="001E78C1"/>
    <w:rsid w:val="001E7D73"/>
    <w:rsid w:val="001F1535"/>
    <w:rsid w:val="001F2877"/>
    <w:rsid w:val="001F3D1B"/>
    <w:rsid w:val="001F55F1"/>
    <w:rsid w:val="001F7703"/>
    <w:rsid w:val="001F78C9"/>
    <w:rsid w:val="002004D0"/>
    <w:rsid w:val="002007AB"/>
    <w:rsid w:val="00202DA2"/>
    <w:rsid w:val="00203290"/>
    <w:rsid w:val="00205816"/>
    <w:rsid w:val="002129C4"/>
    <w:rsid w:val="00212DAF"/>
    <w:rsid w:val="00213169"/>
    <w:rsid w:val="00214860"/>
    <w:rsid w:val="00215CF7"/>
    <w:rsid w:val="002165C4"/>
    <w:rsid w:val="00217BBD"/>
    <w:rsid w:val="00217D3F"/>
    <w:rsid w:val="00222875"/>
    <w:rsid w:val="002230FE"/>
    <w:rsid w:val="00224209"/>
    <w:rsid w:val="002245E9"/>
    <w:rsid w:val="00225EAA"/>
    <w:rsid w:val="0022713E"/>
    <w:rsid w:val="002277BF"/>
    <w:rsid w:val="00230F8B"/>
    <w:rsid w:val="0023110F"/>
    <w:rsid w:val="002313D3"/>
    <w:rsid w:val="00232F10"/>
    <w:rsid w:val="00233037"/>
    <w:rsid w:val="00235189"/>
    <w:rsid w:val="00235E70"/>
    <w:rsid w:val="00236F4A"/>
    <w:rsid w:val="002400C8"/>
    <w:rsid w:val="0024232B"/>
    <w:rsid w:val="0024252F"/>
    <w:rsid w:val="00242912"/>
    <w:rsid w:val="00242CA8"/>
    <w:rsid w:val="00243236"/>
    <w:rsid w:val="00243571"/>
    <w:rsid w:val="00244BEF"/>
    <w:rsid w:val="00245CDE"/>
    <w:rsid w:val="00246259"/>
    <w:rsid w:val="00246CC5"/>
    <w:rsid w:val="002470AE"/>
    <w:rsid w:val="00250645"/>
    <w:rsid w:val="00251F5A"/>
    <w:rsid w:val="00254C82"/>
    <w:rsid w:val="00256319"/>
    <w:rsid w:val="0026260D"/>
    <w:rsid w:val="00262E88"/>
    <w:rsid w:val="0026338D"/>
    <w:rsid w:val="00263D9F"/>
    <w:rsid w:val="00265282"/>
    <w:rsid w:val="002655C5"/>
    <w:rsid w:val="00265784"/>
    <w:rsid w:val="00266549"/>
    <w:rsid w:val="00267432"/>
    <w:rsid w:val="00271723"/>
    <w:rsid w:val="00271FE1"/>
    <w:rsid w:val="00272663"/>
    <w:rsid w:val="00272923"/>
    <w:rsid w:val="00272B2D"/>
    <w:rsid w:val="0027305F"/>
    <w:rsid w:val="002730F3"/>
    <w:rsid w:val="00274D41"/>
    <w:rsid w:val="00275184"/>
    <w:rsid w:val="002759CB"/>
    <w:rsid w:val="00275D2E"/>
    <w:rsid w:val="00276DBE"/>
    <w:rsid w:val="002809EA"/>
    <w:rsid w:val="00280D1E"/>
    <w:rsid w:val="00284DCA"/>
    <w:rsid w:val="0028537A"/>
    <w:rsid w:val="00287C99"/>
    <w:rsid w:val="00287DCC"/>
    <w:rsid w:val="002904C4"/>
    <w:rsid w:val="002920E0"/>
    <w:rsid w:val="002952AA"/>
    <w:rsid w:val="00295EBD"/>
    <w:rsid w:val="0029751A"/>
    <w:rsid w:val="00297526"/>
    <w:rsid w:val="00297578"/>
    <w:rsid w:val="002A06F2"/>
    <w:rsid w:val="002A1270"/>
    <w:rsid w:val="002A12AB"/>
    <w:rsid w:val="002A1320"/>
    <w:rsid w:val="002A1D59"/>
    <w:rsid w:val="002A2658"/>
    <w:rsid w:val="002A29B1"/>
    <w:rsid w:val="002A2FEC"/>
    <w:rsid w:val="002A31D7"/>
    <w:rsid w:val="002A3349"/>
    <w:rsid w:val="002A3C40"/>
    <w:rsid w:val="002A402B"/>
    <w:rsid w:val="002A4A70"/>
    <w:rsid w:val="002A5957"/>
    <w:rsid w:val="002A7436"/>
    <w:rsid w:val="002A77F1"/>
    <w:rsid w:val="002A7F96"/>
    <w:rsid w:val="002B1124"/>
    <w:rsid w:val="002B1588"/>
    <w:rsid w:val="002B185F"/>
    <w:rsid w:val="002B1D95"/>
    <w:rsid w:val="002B20F8"/>
    <w:rsid w:val="002C0EA3"/>
    <w:rsid w:val="002C1C52"/>
    <w:rsid w:val="002C2070"/>
    <w:rsid w:val="002C2844"/>
    <w:rsid w:val="002C3E04"/>
    <w:rsid w:val="002C5B9C"/>
    <w:rsid w:val="002C5EB8"/>
    <w:rsid w:val="002C5FB0"/>
    <w:rsid w:val="002C6CFB"/>
    <w:rsid w:val="002C7241"/>
    <w:rsid w:val="002C7F40"/>
    <w:rsid w:val="002D11F2"/>
    <w:rsid w:val="002D17CE"/>
    <w:rsid w:val="002D2FE8"/>
    <w:rsid w:val="002D4A88"/>
    <w:rsid w:val="002D5D6A"/>
    <w:rsid w:val="002D7ACB"/>
    <w:rsid w:val="002E1ADC"/>
    <w:rsid w:val="002E227E"/>
    <w:rsid w:val="002E250C"/>
    <w:rsid w:val="002E30E7"/>
    <w:rsid w:val="002E3F17"/>
    <w:rsid w:val="002E6BD9"/>
    <w:rsid w:val="002E7753"/>
    <w:rsid w:val="002F0AE5"/>
    <w:rsid w:val="002F252E"/>
    <w:rsid w:val="002F5214"/>
    <w:rsid w:val="002F52C5"/>
    <w:rsid w:val="002F79D7"/>
    <w:rsid w:val="002F7A1F"/>
    <w:rsid w:val="003008D5"/>
    <w:rsid w:val="00301489"/>
    <w:rsid w:val="0030205D"/>
    <w:rsid w:val="003022E6"/>
    <w:rsid w:val="003025A0"/>
    <w:rsid w:val="003032AD"/>
    <w:rsid w:val="003048C4"/>
    <w:rsid w:val="00305BD0"/>
    <w:rsid w:val="003069AB"/>
    <w:rsid w:val="003069EF"/>
    <w:rsid w:val="00307415"/>
    <w:rsid w:val="0030784F"/>
    <w:rsid w:val="00307C3C"/>
    <w:rsid w:val="00310D26"/>
    <w:rsid w:val="0031164B"/>
    <w:rsid w:val="00311678"/>
    <w:rsid w:val="003127C0"/>
    <w:rsid w:val="0031497F"/>
    <w:rsid w:val="00315302"/>
    <w:rsid w:val="00315519"/>
    <w:rsid w:val="00315721"/>
    <w:rsid w:val="00316BBD"/>
    <w:rsid w:val="00317B90"/>
    <w:rsid w:val="00320BE3"/>
    <w:rsid w:val="0032216F"/>
    <w:rsid w:val="003230A1"/>
    <w:rsid w:val="0032347A"/>
    <w:rsid w:val="00323720"/>
    <w:rsid w:val="00324061"/>
    <w:rsid w:val="003252E5"/>
    <w:rsid w:val="00325359"/>
    <w:rsid w:val="00325F84"/>
    <w:rsid w:val="003264CB"/>
    <w:rsid w:val="00327BE8"/>
    <w:rsid w:val="0033006B"/>
    <w:rsid w:val="00330B99"/>
    <w:rsid w:val="003312C1"/>
    <w:rsid w:val="00331B20"/>
    <w:rsid w:val="003342D8"/>
    <w:rsid w:val="003358EA"/>
    <w:rsid w:val="00342D80"/>
    <w:rsid w:val="003438FA"/>
    <w:rsid w:val="00345845"/>
    <w:rsid w:val="00345A40"/>
    <w:rsid w:val="00346CD5"/>
    <w:rsid w:val="003507E6"/>
    <w:rsid w:val="00350E88"/>
    <w:rsid w:val="0035134B"/>
    <w:rsid w:val="00352077"/>
    <w:rsid w:val="003536E9"/>
    <w:rsid w:val="00353BD1"/>
    <w:rsid w:val="00353BD8"/>
    <w:rsid w:val="0035518A"/>
    <w:rsid w:val="003554C1"/>
    <w:rsid w:val="0035607B"/>
    <w:rsid w:val="003562B5"/>
    <w:rsid w:val="003567CB"/>
    <w:rsid w:val="00356996"/>
    <w:rsid w:val="00356EED"/>
    <w:rsid w:val="003601F2"/>
    <w:rsid w:val="00361310"/>
    <w:rsid w:val="00361AB5"/>
    <w:rsid w:val="00361B1F"/>
    <w:rsid w:val="003627A7"/>
    <w:rsid w:val="00363319"/>
    <w:rsid w:val="003641A7"/>
    <w:rsid w:val="00364532"/>
    <w:rsid w:val="00364686"/>
    <w:rsid w:val="00364D2F"/>
    <w:rsid w:val="00364FD8"/>
    <w:rsid w:val="00365094"/>
    <w:rsid w:val="00366103"/>
    <w:rsid w:val="0036731E"/>
    <w:rsid w:val="0036762D"/>
    <w:rsid w:val="00367763"/>
    <w:rsid w:val="003677A2"/>
    <w:rsid w:val="00367B06"/>
    <w:rsid w:val="00367C84"/>
    <w:rsid w:val="003708A4"/>
    <w:rsid w:val="00370AD1"/>
    <w:rsid w:val="0037199E"/>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671C"/>
    <w:rsid w:val="00386A3D"/>
    <w:rsid w:val="00391DAA"/>
    <w:rsid w:val="00392721"/>
    <w:rsid w:val="0039343B"/>
    <w:rsid w:val="003939AC"/>
    <w:rsid w:val="00394300"/>
    <w:rsid w:val="00394DC6"/>
    <w:rsid w:val="00396946"/>
    <w:rsid w:val="00397D24"/>
    <w:rsid w:val="00397E66"/>
    <w:rsid w:val="003A0CFD"/>
    <w:rsid w:val="003A1A7A"/>
    <w:rsid w:val="003A1BBC"/>
    <w:rsid w:val="003A292F"/>
    <w:rsid w:val="003A7443"/>
    <w:rsid w:val="003B0E9B"/>
    <w:rsid w:val="003B1015"/>
    <w:rsid w:val="003B1401"/>
    <w:rsid w:val="003B1413"/>
    <w:rsid w:val="003B1754"/>
    <w:rsid w:val="003B1CDE"/>
    <w:rsid w:val="003B2076"/>
    <w:rsid w:val="003B29DB"/>
    <w:rsid w:val="003B33BB"/>
    <w:rsid w:val="003B4321"/>
    <w:rsid w:val="003B472F"/>
    <w:rsid w:val="003B4F2F"/>
    <w:rsid w:val="003B69C4"/>
    <w:rsid w:val="003B7E4C"/>
    <w:rsid w:val="003C0F00"/>
    <w:rsid w:val="003C21DB"/>
    <w:rsid w:val="003C293F"/>
    <w:rsid w:val="003C3A6B"/>
    <w:rsid w:val="003C47B6"/>
    <w:rsid w:val="003C59C3"/>
    <w:rsid w:val="003C690E"/>
    <w:rsid w:val="003C7B6A"/>
    <w:rsid w:val="003D026B"/>
    <w:rsid w:val="003D1532"/>
    <w:rsid w:val="003D48AD"/>
    <w:rsid w:val="003D4CC4"/>
    <w:rsid w:val="003D5B41"/>
    <w:rsid w:val="003D675C"/>
    <w:rsid w:val="003D6E7E"/>
    <w:rsid w:val="003D7389"/>
    <w:rsid w:val="003D7584"/>
    <w:rsid w:val="003E1A04"/>
    <w:rsid w:val="003E226D"/>
    <w:rsid w:val="003E244E"/>
    <w:rsid w:val="003E39EC"/>
    <w:rsid w:val="003E468A"/>
    <w:rsid w:val="003E6F2D"/>
    <w:rsid w:val="003F007C"/>
    <w:rsid w:val="003F0EB9"/>
    <w:rsid w:val="003F1079"/>
    <w:rsid w:val="003F278D"/>
    <w:rsid w:val="003F353F"/>
    <w:rsid w:val="003F3B6C"/>
    <w:rsid w:val="003F55F2"/>
    <w:rsid w:val="003F5827"/>
    <w:rsid w:val="003F6025"/>
    <w:rsid w:val="003F6046"/>
    <w:rsid w:val="003F6726"/>
    <w:rsid w:val="003F6A8B"/>
    <w:rsid w:val="00404F64"/>
    <w:rsid w:val="004054BE"/>
    <w:rsid w:val="00407202"/>
    <w:rsid w:val="00407B2F"/>
    <w:rsid w:val="00411383"/>
    <w:rsid w:val="004129F4"/>
    <w:rsid w:val="00412DE7"/>
    <w:rsid w:val="0041633E"/>
    <w:rsid w:val="00416BB1"/>
    <w:rsid w:val="0042126F"/>
    <w:rsid w:val="00424238"/>
    <w:rsid w:val="0042724F"/>
    <w:rsid w:val="00427E5F"/>
    <w:rsid w:val="004300C4"/>
    <w:rsid w:val="00432E6B"/>
    <w:rsid w:val="00432FE0"/>
    <w:rsid w:val="004335B0"/>
    <w:rsid w:val="004351B0"/>
    <w:rsid w:val="0043563F"/>
    <w:rsid w:val="0043586C"/>
    <w:rsid w:val="004358FB"/>
    <w:rsid w:val="00436BCE"/>
    <w:rsid w:val="00442358"/>
    <w:rsid w:val="00442D92"/>
    <w:rsid w:val="00443997"/>
    <w:rsid w:val="00444205"/>
    <w:rsid w:val="00444439"/>
    <w:rsid w:val="004448E3"/>
    <w:rsid w:val="00445BCD"/>
    <w:rsid w:val="00446D38"/>
    <w:rsid w:val="004476B3"/>
    <w:rsid w:val="00451118"/>
    <w:rsid w:val="00452B25"/>
    <w:rsid w:val="0045346E"/>
    <w:rsid w:val="00453749"/>
    <w:rsid w:val="00455818"/>
    <w:rsid w:val="00455F6E"/>
    <w:rsid w:val="0046173A"/>
    <w:rsid w:val="00462444"/>
    <w:rsid w:val="004626DA"/>
    <w:rsid w:val="00462702"/>
    <w:rsid w:val="0046305E"/>
    <w:rsid w:val="00463546"/>
    <w:rsid w:val="00463E20"/>
    <w:rsid w:val="00463FFD"/>
    <w:rsid w:val="00465271"/>
    <w:rsid w:val="00465A23"/>
    <w:rsid w:val="004700E1"/>
    <w:rsid w:val="00470AED"/>
    <w:rsid w:val="004711A6"/>
    <w:rsid w:val="00471718"/>
    <w:rsid w:val="00473B11"/>
    <w:rsid w:val="00476474"/>
    <w:rsid w:val="00476B71"/>
    <w:rsid w:val="00477868"/>
    <w:rsid w:val="004802B6"/>
    <w:rsid w:val="00481F78"/>
    <w:rsid w:val="0048312E"/>
    <w:rsid w:val="00484BB6"/>
    <w:rsid w:val="00487653"/>
    <w:rsid w:val="00490D85"/>
    <w:rsid w:val="00491B2B"/>
    <w:rsid w:val="00493252"/>
    <w:rsid w:val="00494D15"/>
    <w:rsid w:val="004958DF"/>
    <w:rsid w:val="00496621"/>
    <w:rsid w:val="00497FBD"/>
    <w:rsid w:val="004A23D7"/>
    <w:rsid w:val="004A2BD6"/>
    <w:rsid w:val="004A3780"/>
    <w:rsid w:val="004A3A7C"/>
    <w:rsid w:val="004A40BC"/>
    <w:rsid w:val="004A42D7"/>
    <w:rsid w:val="004A532F"/>
    <w:rsid w:val="004A53AF"/>
    <w:rsid w:val="004A5985"/>
    <w:rsid w:val="004B1F48"/>
    <w:rsid w:val="004B2C42"/>
    <w:rsid w:val="004B414A"/>
    <w:rsid w:val="004B4F1C"/>
    <w:rsid w:val="004C181E"/>
    <w:rsid w:val="004C2985"/>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546"/>
    <w:rsid w:val="004D3EFD"/>
    <w:rsid w:val="004D4E06"/>
    <w:rsid w:val="004D4E90"/>
    <w:rsid w:val="004D5624"/>
    <w:rsid w:val="004D5B32"/>
    <w:rsid w:val="004D7003"/>
    <w:rsid w:val="004D71EE"/>
    <w:rsid w:val="004D7DBB"/>
    <w:rsid w:val="004D7E60"/>
    <w:rsid w:val="004E0501"/>
    <w:rsid w:val="004E053A"/>
    <w:rsid w:val="004E17FF"/>
    <w:rsid w:val="004E1EB0"/>
    <w:rsid w:val="004E1F24"/>
    <w:rsid w:val="004E2104"/>
    <w:rsid w:val="004E288E"/>
    <w:rsid w:val="004E29A5"/>
    <w:rsid w:val="004E2A34"/>
    <w:rsid w:val="004E4E91"/>
    <w:rsid w:val="004E52FB"/>
    <w:rsid w:val="004E554B"/>
    <w:rsid w:val="004E5B56"/>
    <w:rsid w:val="004E69C5"/>
    <w:rsid w:val="004E6F44"/>
    <w:rsid w:val="004E7909"/>
    <w:rsid w:val="004E7A4B"/>
    <w:rsid w:val="004F1547"/>
    <w:rsid w:val="004F20CB"/>
    <w:rsid w:val="004F2289"/>
    <w:rsid w:val="004F3788"/>
    <w:rsid w:val="004F3B2E"/>
    <w:rsid w:val="004F3EC5"/>
    <w:rsid w:val="004F410D"/>
    <w:rsid w:val="004F5D82"/>
    <w:rsid w:val="004F5E29"/>
    <w:rsid w:val="004F6939"/>
    <w:rsid w:val="004F7AAC"/>
    <w:rsid w:val="00500BCE"/>
    <w:rsid w:val="00501D3C"/>
    <w:rsid w:val="0050214A"/>
    <w:rsid w:val="005056BD"/>
    <w:rsid w:val="0050578F"/>
    <w:rsid w:val="00506347"/>
    <w:rsid w:val="00506853"/>
    <w:rsid w:val="00506E80"/>
    <w:rsid w:val="00507C3B"/>
    <w:rsid w:val="00510C97"/>
    <w:rsid w:val="00512820"/>
    <w:rsid w:val="00515A28"/>
    <w:rsid w:val="00515CE2"/>
    <w:rsid w:val="0051622E"/>
    <w:rsid w:val="005162C8"/>
    <w:rsid w:val="00521092"/>
    <w:rsid w:val="00521C40"/>
    <w:rsid w:val="005222E0"/>
    <w:rsid w:val="005237A6"/>
    <w:rsid w:val="0052422A"/>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5021"/>
    <w:rsid w:val="005355E5"/>
    <w:rsid w:val="0053665F"/>
    <w:rsid w:val="00536672"/>
    <w:rsid w:val="00541D51"/>
    <w:rsid w:val="00541D7D"/>
    <w:rsid w:val="00542ECE"/>
    <w:rsid w:val="00543452"/>
    <w:rsid w:val="0054464B"/>
    <w:rsid w:val="0054653C"/>
    <w:rsid w:val="00547947"/>
    <w:rsid w:val="00551FD4"/>
    <w:rsid w:val="005529A1"/>
    <w:rsid w:val="005545C5"/>
    <w:rsid w:val="005548F0"/>
    <w:rsid w:val="00556214"/>
    <w:rsid w:val="00557DC9"/>
    <w:rsid w:val="005605C7"/>
    <w:rsid w:val="00561E0E"/>
    <w:rsid w:val="0056248A"/>
    <w:rsid w:val="00563CFE"/>
    <w:rsid w:val="005663AD"/>
    <w:rsid w:val="005670B2"/>
    <w:rsid w:val="00567508"/>
    <w:rsid w:val="0057168C"/>
    <w:rsid w:val="00573BFD"/>
    <w:rsid w:val="0057555A"/>
    <w:rsid w:val="005759B5"/>
    <w:rsid w:val="005759E3"/>
    <w:rsid w:val="00581261"/>
    <w:rsid w:val="005826A7"/>
    <w:rsid w:val="005838EA"/>
    <w:rsid w:val="00583C8C"/>
    <w:rsid w:val="00584766"/>
    <w:rsid w:val="00584ABC"/>
    <w:rsid w:val="00584CE2"/>
    <w:rsid w:val="00585D19"/>
    <w:rsid w:val="005860DB"/>
    <w:rsid w:val="00586C74"/>
    <w:rsid w:val="00587A03"/>
    <w:rsid w:val="00587AC8"/>
    <w:rsid w:val="0059012E"/>
    <w:rsid w:val="0059037F"/>
    <w:rsid w:val="00590A46"/>
    <w:rsid w:val="00591D9C"/>
    <w:rsid w:val="0059678B"/>
    <w:rsid w:val="0059683E"/>
    <w:rsid w:val="00596D03"/>
    <w:rsid w:val="0059704C"/>
    <w:rsid w:val="005975C6"/>
    <w:rsid w:val="005977F1"/>
    <w:rsid w:val="005A0323"/>
    <w:rsid w:val="005A2B89"/>
    <w:rsid w:val="005A3779"/>
    <w:rsid w:val="005A46A9"/>
    <w:rsid w:val="005A47AB"/>
    <w:rsid w:val="005A4C2E"/>
    <w:rsid w:val="005A5C80"/>
    <w:rsid w:val="005A6EA3"/>
    <w:rsid w:val="005A6F1A"/>
    <w:rsid w:val="005A7FED"/>
    <w:rsid w:val="005B01D6"/>
    <w:rsid w:val="005B03CC"/>
    <w:rsid w:val="005B08B5"/>
    <w:rsid w:val="005B1A96"/>
    <w:rsid w:val="005B302C"/>
    <w:rsid w:val="005B34A1"/>
    <w:rsid w:val="005B4255"/>
    <w:rsid w:val="005B4FC1"/>
    <w:rsid w:val="005B6F5E"/>
    <w:rsid w:val="005B7179"/>
    <w:rsid w:val="005C1A11"/>
    <w:rsid w:val="005C2264"/>
    <w:rsid w:val="005C2569"/>
    <w:rsid w:val="005C2636"/>
    <w:rsid w:val="005C36C4"/>
    <w:rsid w:val="005C3E85"/>
    <w:rsid w:val="005C4E8C"/>
    <w:rsid w:val="005C5CE7"/>
    <w:rsid w:val="005C644A"/>
    <w:rsid w:val="005C66B9"/>
    <w:rsid w:val="005D04BF"/>
    <w:rsid w:val="005D1606"/>
    <w:rsid w:val="005D1A3B"/>
    <w:rsid w:val="005D3C43"/>
    <w:rsid w:val="005D5CFA"/>
    <w:rsid w:val="005D6287"/>
    <w:rsid w:val="005D6763"/>
    <w:rsid w:val="005D7AB2"/>
    <w:rsid w:val="005E0824"/>
    <w:rsid w:val="005E0DCC"/>
    <w:rsid w:val="005E1854"/>
    <w:rsid w:val="005E1D72"/>
    <w:rsid w:val="005E2FEC"/>
    <w:rsid w:val="005E3055"/>
    <w:rsid w:val="005E51F8"/>
    <w:rsid w:val="005E5F74"/>
    <w:rsid w:val="005F13AE"/>
    <w:rsid w:val="005F16F5"/>
    <w:rsid w:val="005F27F8"/>
    <w:rsid w:val="005F3962"/>
    <w:rsid w:val="005F4C96"/>
    <w:rsid w:val="005F4F70"/>
    <w:rsid w:val="005F5683"/>
    <w:rsid w:val="005F64E6"/>
    <w:rsid w:val="006007F9"/>
    <w:rsid w:val="0060165B"/>
    <w:rsid w:val="00603763"/>
    <w:rsid w:val="00605700"/>
    <w:rsid w:val="006061FB"/>
    <w:rsid w:val="006076B8"/>
    <w:rsid w:val="0061049C"/>
    <w:rsid w:val="00610A56"/>
    <w:rsid w:val="006112C0"/>
    <w:rsid w:val="00611EC0"/>
    <w:rsid w:val="006122E2"/>
    <w:rsid w:val="006130BE"/>
    <w:rsid w:val="00614F06"/>
    <w:rsid w:val="00616154"/>
    <w:rsid w:val="00616A68"/>
    <w:rsid w:val="00616ECF"/>
    <w:rsid w:val="00617DC0"/>
    <w:rsid w:val="00622A9C"/>
    <w:rsid w:val="00623001"/>
    <w:rsid w:val="006238D9"/>
    <w:rsid w:val="00623FB9"/>
    <w:rsid w:val="006246C5"/>
    <w:rsid w:val="00626FF1"/>
    <w:rsid w:val="00627C06"/>
    <w:rsid w:val="0063034D"/>
    <w:rsid w:val="006307A7"/>
    <w:rsid w:val="00630F09"/>
    <w:rsid w:val="0063149A"/>
    <w:rsid w:val="00632A3D"/>
    <w:rsid w:val="00632A63"/>
    <w:rsid w:val="006334FE"/>
    <w:rsid w:val="006338A9"/>
    <w:rsid w:val="00634B94"/>
    <w:rsid w:val="0063725A"/>
    <w:rsid w:val="0063739C"/>
    <w:rsid w:val="00637DDE"/>
    <w:rsid w:val="006403C1"/>
    <w:rsid w:val="0064273A"/>
    <w:rsid w:val="00642A4B"/>
    <w:rsid w:val="00643FB1"/>
    <w:rsid w:val="00645345"/>
    <w:rsid w:val="00645370"/>
    <w:rsid w:val="0064580D"/>
    <w:rsid w:val="0064658E"/>
    <w:rsid w:val="00653236"/>
    <w:rsid w:val="0065337C"/>
    <w:rsid w:val="00654E84"/>
    <w:rsid w:val="0065502E"/>
    <w:rsid w:val="0065671A"/>
    <w:rsid w:val="00656A4A"/>
    <w:rsid w:val="00661210"/>
    <w:rsid w:val="00661A31"/>
    <w:rsid w:val="006640D4"/>
    <w:rsid w:val="00664346"/>
    <w:rsid w:val="006652FF"/>
    <w:rsid w:val="006653FB"/>
    <w:rsid w:val="00667D6F"/>
    <w:rsid w:val="00667FA2"/>
    <w:rsid w:val="00670DEF"/>
    <w:rsid w:val="00670F04"/>
    <w:rsid w:val="0067166D"/>
    <w:rsid w:val="00672220"/>
    <w:rsid w:val="0067284A"/>
    <w:rsid w:val="00674E1D"/>
    <w:rsid w:val="00675CCE"/>
    <w:rsid w:val="00676CAB"/>
    <w:rsid w:val="00677C87"/>
    <w:rsid w:val="00677F07"/>
    <w:rsid w:val="006826DC"/>
    <w:rsid w:val="006833C9"/>
    <w:rsid w:val="006838F0"/>
    <w:rsid w:val="00683B88"/>
    <w:rsid w:val="00683FE0"/>
    <w:rsid w:val="00684A39"/>
    <w:rsid w:val="00684A69"/>
    <w:rsid w:val="0068532B"/>
    <w:rsid w:val="006857F6"/>
    <w:rsid w:val="0068600B"/>
    <w:rsid w:val="006866BB"/>
    <w:rsid w:val="00690113"/>
    <w:rsid w:val="00690876"/>
    <w:rsid w:val="006925FF"/>
    <w:rsid w:val="00692DEA"/>
    <w:rsid w:val="0069337D"/>
    <w:rsid w:val="006933C1"/>
    <w:rsid w:val="00694F99"/>
    <w:rsid w:val="00695437"/>
    <w:rsid w:val="0069595D"/>
    <w:rsid w:val="00696A2A"/>
    <w:rsid w:val="006A04F4"/>
    <w:rsid w:val="006A1C3A"/>
    <w:rsid w:val="006A39AA"/>
    <w:rsid w:val="006A4603"/>
    <w:rsid w:val="006A5005"/>
    <w:rsid w:val="006A5510"/>
    <w:rsid w:val="006A5C7E"/>
    <w:rsid w:val="006A65E5"/>
    <w:rsid w:val="006B04EE"/>
    <w:rsid w:val="006B1A61"/>
    <w:rsid w:val="006B2395"/>
    <w:rsid w:val="006B4972"/>
    <w:rsid w:val="006B4997"/>
    <w:rsid w:val="006B5058"/>
    <w:rsid w:val="006C0C2B"/>
    <w:rsid w:val="006C2E0B"/>
    <w:rsid w:val="006C3743"/>
    <w:rsid w:val="006C3F89"/>
    <w:rsid w:val="006C53AC"/>
    <w:rsid w:val="006C6093"/>
    <w:rsid w:val="006C7B4E"/>
    <w:rsid w:val="006D008C"/>
    <w:rsid w:val="006D26D9"/>
    <w:rsid w:val="006D2E48"/>
    <w:rsid w:val="006D3105"/>
    <w:rsid w:val="006D337E"/>
    <w:rsid w:val="006D3C37"/>
    <w:rsid w:val="006D7FBE"/>
    <w:rsid w:val="006E07C6"/>
    <w:rsid w:val="006E2730"/>
    <w:rsid w:val="006E367F"/>
    <w:rsid w:val="006E393E"/>
    <w:rsid w:val="006E4276"/>
    <w:rsid w:val="006E5EDA"/>
    <w:rsid w:val="006E61C4"/>
    <w:rsid w:val="006E6C05"/>
    <w:rsid w:val="006F1670"/>
    <w:rsid w:val="006F2C58"/>
    <w:rsid w:val="006F3F5A"/>
    <w:rsid w:val="006F43FB"/>
    <w:rsid w:val="006F4A09"/>
    <w:rsid w:val="006F5097"/>
    <w:rsid w:val="006F56E1"/>
    <w:rsid w:val="006F5872"/>
    <w:rsid w:val="00700410"/>
    <w:rsid w:val="00700879"/>
    <w:rsid w:val="0070174C"/>
    <w:rsid w:val="00702CA9"/>
    <w:rsid w:val="0070337A"/>
    <w:rsid w:val="007073B7"/>
    <w:rsid w:val="007073F5"/>
    <w:rsid w:val="0070744D"/>
    <w:rsid w:val="00707503"/>
    <w:rsid w:val="00707A19"/>
    <w:rsid w:val="00710171"/>
    <w:rsid w:val="0071176F"/>
    <w:rsid w:val="0071185C"/>
    <w:rsid w:val="00713078"/>
    <w:rsid w:val="007153DE"/>
    <w:rsid w:val="00716B62"/>
    <w:rsid w:val="00716D25"/>
    <w:rsid w:val="00717472"/>
    <w:rsid w:val="00721AC4"/>
    <w:rsid w:val="00723BEC"/>
    <w:rsid w:val="00724A85"/>
    <w:rsid w:val="0072527C"/>
    <w:rsid w:val="007256B8"/>
    <w:rsid w:val="007305FA"/>
    <w:rsid w:val="0073320E"/>
    <w:rsid w:val="00736EDF"/>
    <w:rsid w:val="00737188"/>
    <w:rsid w:val="00737806"/>
    <w:rsid w:val="00740BED"/>
    <w:rsid w:val="00740E28"/>
    <w:rsid w:val="007410A7"/>
    <w:rsid w:val="0074145A"/>
    <w:rsid w:val="00741EFD"/>
    <w:rsid w:val="00742320"/>
    <w:rsid w:val="007426E0"/>
    <w:rsid w:val="00744087"/>
    <w:rsid w:val="00744AD9"/>
    <w:rsid w:val="00744BFA"/>
    <w:rsid w:val="00745DE1"/>
    <w:rsid w:val="00746064"/>
    <w:rsid w:val="00746ED1"/>
    <w:rsid w:val="00747431"/>
    <w:rsid w:val="00747CB1"/>
    <w:rsid w:val="00747FFB"/>
    <w:rsid w:val="00751A12"/>
    <w:rsid w:val="007532B5"/>
    <w:rsid w:val="0075689F"/>
    <w:rsid w:val="007603EF"/>
    <w:rsid w:val="00761E37"/>
    <w:rsid w:val="00764B55"/>
    <w:rsid w:val="007652A2"/>
    <w:rsid w:val="00766A48"/>
    <w:rsid w:val="00766B55"/>
    <w:rsid w:val="00766C70"/>
    <w:rsid w:val="00767D4D"/>
    <w:rsid w:val="00770708"/>
    <w:rsid w:val="00771416"/>
    <w:rsid w:val="007716BA"/>
    <w:rsid w:val="00773120"/>
    <w:rsid w:val="00774507"/>
    <w:rsid w:val="007761B3"/>
    <w:rsid w:val="00777959"/>
    <w:rsid w:val="007825CE"/>
    <w:rsid w:val="00782B87"/>
    <w:rsid w:val="0078318E"/>
    <w:rsid w:val="00783AF5"/>
    <w:rsid w:val="0078543D"/>
    <w:rsid w:val="00785C72"/>
    <w:rsid w:val="00787174"/>
    <w:rsid w:val="007901F7"/>
    <w:rsid w:val="007912A8"/>
    <w:rsid w:val="00792F36"/>
    <w:rsid w:val="00793A3D"/>
    <w:rsid w:val="007941C4"/>
    <w:rsid w:val="0079482A"/>
    <w:rsid w:val="0079507C"/>
    <w:rsid w:val="00795FCC"/>
    <w:rsid w:val="00796FDC"/>
    <w:rsid w:val="00797357"/>
    <w:rsid w:val="00797FED"/>
    <w:rsid w:val="007A3F51"/>
    <w:rsid w:val="007A53ED"/>
    <w:rsid w:val="007A5795"/>
    <w:rsid w:val="007A5E5B"/>
    <w:rsid w:val="007A6205"/>
    <w:rsid w:val="007B17A7"/>
    <w:rsid w:val="007B1E10"/>
    <w:rsid w:val="007B33B3"/>
    <w:rsid w:val="007B33B5"/>
    <w:rsid w:val="007B3C70"/>
    <w:rsid w:val="007B40A0"/>
    <w:rsid w:val="007B52F0"/>
    <w:rsid w:val="007B5375"/>
    <w:rsid w:val="007B577E"/>
    <w:rsid w:val="007B609A"/>
    <w:rsid w:val="007B6AA0"/>
    <w:rsid w:val="007B7CA3"/>
    <w:rsid w:val="007C035B"/>
    <w:rsid w:val="007C195E"/>
    <w:rsid w:val="007C2FF0"/>
    <w:rsid w:val="007C3042"/>
    <w:rsid w:val="007C36E3"/>
    <w:rsid w:val="007C4854"/>
    <w:rsid w:val="007D0DB7"/>
    <w:rsid w:val="007D2964"/>
    <w:rsid w:val="007D32C0"/>
    <w:rsid w:val="007D4460"/>
    <w:rsid w:val="007D469F"/>
    <w:rsid w:val="007D48EB"/>
    <w:rsid w:val="007D51E3"/>
    <w:rsid w:val="007D6A38"/>
    <w:rsid w:val="007D6BDF"/>
    <w:rsid w:val="007D7705"/>
    <w:rsid w:val="007E0CEF"/>
    <w:rsid w:val="007E1C61"/>
    <w:rsid w:val="007E36C7"/>
    <w:rsid w:val="007E3D6F"/>
    <w:rsid w:val="007E48E9"/>
    <w:rsid w:val="007E575F"/>
    <w:rsid w:val="007E5AB3"/>
    <w:rsid w:val="007E5B6D"/>
    <w:rsid w:val="007E6471"/>
    <w:rsid w:val="007E69E4"/>
    <w:rsid w:val="007F100D"/>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4DEC"/>
    <w:rsid w:val="0080513B"/>
    <w:rsid w:val="00805656"/>
    <w:rsid w:val="008068C6"/>
    <w:rsid w:val="00807A9E"/>
    <w:rsid w:val="00807B2A"/>
    <w:rsid w:val="008104E7"/>
    <w:rsid w:val="008105B2"/>
    <w:rsid w:val="00810B65"/>
    <w:rsid w:val="00811AA5"/>
    <w:rsid w:val="0081238A"/>
    <w:rsid w:val="00813E60"/>
    <w:rsid w:val="00815695"/>
    <w:rsid w:val="00815DE7"/>
    <w:rsid w:val="00816494"/>
    <w:rsid w:val="00816ED1"/>
    <w:rsid w:val="00817229"/>
    <w:rsid w:val="00817EEA"/>
    <w:rsid w:val="00820B54"/>
    <w:rsid w:val="00820BFC"/>
    <w:rsid w:val="008212BB"/>
    <w:rsid w:val="0082185A"/>
    <w:rsid w:val="00821B35"/>
    <w:rsid w:val="00824990"/>
    <w:rsid w:val="00825A09"/>
    <w:rsid w:val="00830736"/>
    <w:rsid w:val="008313BB"/>
    <w:rsid w:val="008327A3"/>
    <w:rsid w:val="00833EAD"/>
    <w:rsid w:val="00833ECA"/>
    <w:rsid w:val="00835135"/>
    <w:rsid w:val="00835D57"/>
    <w:rsid w:val="00837038"/>
    <w:rsid w:val="00837C3D"/>
    <w:rsid w:val="00837CBF"/>
    <w:rsid w:val="00837EE3"/>
    <w:rsid w:val="00840169"/>
    <w:rsid w:val="00840577"/>
    <w:rsid w:val="00841955"/>
    <w:rsid w:val="008421A7"/>
    <w:rsid w:val="008463E8"/>
    <w:rsid w:val="00846F7E"/>
    <w:rsid w:val="008474A5"/>
    <w:rsid w:val="00847BFB"/>
    <w:rsid w:val="0085037E"/>
    <w:rsid w:val="00850ABB"/>
    <w:rsid w:val="008516D5"/>
    <w:rsid w:val="00851F22"/>
    <w:rsid w:val="008529BA"/>
    <w:rsid w:val="00852D66"/>
    <w:rsid w:val="00854351"/>
    <w:rsid w:val="0085476F"/>
    <w:rsid w:val="00854A6F"/>
    <w:rsid w:val="00854EF6"/>
    <w:rsid w:val="00857223"/>
    <w:rsid w:val="00857330"/>
    <w:rsid w:val="00857F2C"/>
    <w:rsid w:val="0086060E"/>
    <w:rsid w:val="008609D9"/>
    <w:rsid w:val="008611F6"/>
    <w:rsid w:val="00862BD7"/>
    <w:rsid w:val="00863FEA"/>
    <w:rsid w:val="00864D8C"/>
    <w:rsid w:val="00865913"/>
    <w:rsid w:val="00866758"/>
    <w:rsid w:val="0087049B"/>
    <w:rsid w:val="008707C1"/>
    <w:rsid w:val="00871306"/>
    <w:rsid w:val="00871353"/>
    <w:rsid w:val="008720F5"/>
    <w:rsid w:val="008722A8"/>
    <w:rsid w:val="00873E75"/>
    <w:rsid w:val="00875167"/>
    <w:rsid w:val="00875E01"/>
    <w:rsid w:val="00877CCF"/>
    <w:rsid w:val="008825F8"/>
    <w:rsid w:val="00882BBB"/>
    <w:rsid w:val="0088381E"/>
    <w:rsid w:val="0088421A"/>
    <w:rsid w:val="00885BC1"/>
    <w:rsid w:val="00885DDD"/>
    <w:rsid w:val="0088607E"/>
    <w:rsid w:val="00886C37"/>
    <w:rsid w:val="00890AB7"/>
    <w:rsid w:val="00890B96"/>
    <w:rsid w:val="00892A9C"/>
    <w:rsid w:val="008932A2"/>
    <w:rsid w:val="00893D5B"/>
    <w:rsid w:val="00894D8C"/>
    <w:rsid w:val="008969DB"/>
    <w:rsid w:val="00896F58"/>
    <w:rsid w:val="00897867"/>
    <w:rsid w:val="00897F96"/>
    <w:rsid w:val="008A038B"/>
    <w:rsid w:val="008A0A95"/>
    <w:rsid w:val="008A14C9"/>
    <w:rsid w:val="008A241E"/>
    <w:rsid w:val="008A2B35"/>
    <w:rsid w:val="008A597E"/>
    <w:rsid w:val="008A68DB"/>
    <w:rsid w:val="008A72A0"/>
    <w:rsid w:val="008B00CB"/>
    <w:rsid w:val="008B0208"/>
    <w:rsid w:val="008B030A"/>
    <w:rsid w:val="008B03B7"/>
    <w:rsid w:val="008B077A"/>
    <w:rsid w:val="008B0B52"/>
    <w:rsid w:val="008B181D"/>
    <w:rsid w:val="008B224A"/>
    <w:rsid w:val="008B22CB"/>
    <w:rsid w:val="008B2756"/>
    <w:rsid w:val="008B31E5"/>
    <w:rsid w:val="008B4558"/>
    <w:rsid w:val="008B468F"/>
    <w:rsid w:val="008B7EBB"/>
    <w:rsid w:val="008C011C"/>
    <w:rsid w:val="008C2CA0"/>
    <w:rsid w:val="008C4020"/>
    <w:rsid w:val="008C40C9"/>
    <w:rsid w:val="008C4E84"/>
    <w:rsid w:val="008C4F17"/>
    <w:rsid w:val="008C5E8A"/>
    <w:rsid w:val="008C5EAC"/>
    <w:rsid w:val="008C6026"/>
    <w:rsid w:val="008D05A8"/>
    <w:rsid w:val="008D068C"/>
    <w:rsid w:val="008D0D45"/>
    <w:rsid w:val="008D0DFE"/>
    <w:rsid w:val="008D1B1E"/>
    <w:rsid w:val="008D1FA4"/>
    <w:rsid w:val="008D27D9"/>
    <w:rsid w:val="008D3766"/>
    <w:rsid w:val="008D42CD"/>
    <w:rsid w:val="008D73E2"/>
    <w:rsid w:val="008D7557"/>
    <w:rsid w:val="008E1882"/>
    <w:rsid w:val="008E258F"/>
    <w:rsid w:val="008E2908"/>
    <w:rsid w:val="008E3059"/>
    <w:rsid w:val="008E4136"/>
    <w:rsid w:val="008E4B83"/>
    <w:rsid w:val="008F073E"/>
    <w:rsid w:val="008F1B1E"/>
    <w:rsid w:val="008F2092"/>
    <w:rsid w:val="008F252E"/>
    <w:rsid w:val="008F3DE8"/>
    <w:rsid w:val="008F4447"/>
    <w:rsid w:val="008F45B9"/>
    <w:rsid w:val="008F4619"/>
    <w:rsid w:val="009002E2"/>
    <w:rsid w:val="00904250"/>
    <w:rsid w:val="0090623C"/>
    <w:rsid w:val="00906B25"/>
    <w:rsid w:val="00907CD7"/>
    <w:rsid w:val="00907EE6"/>
    <w:rsid w:val="009101A5"/>
    <w:rsid w:val="00910D8F"/>
    <w:rsid w:val="00911399"/>
    <w:rsid w:val="009116E4"/>
    <w:rsid w:val="00912621"/>
    <w:rsid w:val="0091289A"/>
    <w:rsid w:val="009129AF"/>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5662"/>
    <w:rsid w:val="009259F3"/>
    <w:rsid w:val="0092662C"/>
    <w:rsid w:val="00926736"/>
    <w:rsid w:val="009312BD"/>
    <w:rsid w:val="00931394"/>
    <w:rsid w:val="00933787"/>
    <w:rsid w:val="00933AFC"/>
    <w:rsid w:val="00934151"/>
    <w:rsid w:val="009349EA"/>
    <w:rsid w:val="0093710E"/>
    <w:rsid w:val="009400C4"/>
    <w:rsid w:val="009410D9"/>
    <w:rsid w:val="00944E43"/>
    <w:rsid w:val="00946EE7"/>
    <w:rsid w:val="00946FC1"/>
    <w:rsid w:val="0094707B"/>
    <w:rsid w:val="00947470"/>
    <w:rsid w:val="009520AC"/>
    <w:rsid w:val="0095247D"/>
    <w:rsid w:val="00952B02"/>
    <w:rsid w:val="009538A5"/>
    <w:rsid w:val="0095433D"/>
    <w:rsid w:val="009543E7"/>
    <w:rsid w:val="00957B8D"/>
    <w:rsid w:val="00957EE5"/>
    <w:rsid w:val="0096066C"/>
    <w:rsid w:val="00960CA7"/>
    <w:rsid w:val="009616AC"/>
    <w:rsid w:val="00963AC5"/>
    <w:rsid w:val="0096478B"/>
    <w:rsid w:val="00965B41"/>
    <w:rsid w:val="009674D5"/>
    <w:rsid w:val="00970241"/>
    <w:rsid w:val="0097141F"/>
    <w:rsid w:val="00973C9F"/>
    <w:rsid w:val="00975E5B"/>
    <w:rsid w:val="00980367"/>
    <w:rsid w:val="00982296"/>
    <w:rsid w:val="00983317"/>
    <w:rsid w:val="00983751"/>
    <w:rsid w:val="009849D8"/>
    <w:rsid w:val="009849F1"/>
    <w:rsid w:val="00986006"/>
    <w:rsid w:val="00986216"/>
    <w:rsid w:val="00986260"/>
    <w:rsid w:val="0098717A"/>
    <w:rsid w:val="009872FE"/>
    <w:rsid w:val="009916BD"/>
    <w:rsid w:val="00995370"/>
    <w:rsid w:val="00995E22"/>
    <w:rsid w:val="009976FE"/>
    <w:rsid w:val="00997720"/>
    <w:rsid w:val="009A3240"/>
    <w:rsid w:val="009A362F"/>
    <w:rsid w:val="009A49A5"/>
    <w:rsid w:val="009A5383"/>
    <w:rsid w:val="009A694A"/>
    <w:rsid w:val="009A6C6C"/>
    <w:rsid w:val="009A7AA6"/>
    <w:rsid w:val="009B0033"/>
    <w:rsid w:val="009B1CFF"/>
    <w:rsid w:val="009B3725"/>
    <w:rsid w:val="009B398A"/>
    <w:rsid w:val="009B416A"/>
    <w:rsid w:val="009B5793"/>
    <w:rsid w:val="009B5BFB"/>
    <w:rsid w:val="009B6B6B"/>
    <w:rsid w:val="009B7E6F"/>
    <w:rsid w:val="009C148B"/>
    <w:rsid w:val="009C15EB"/>
    <w:rsid w:val="009C199B"/>
    <w:rsid w:val="009C280F"/>
    <w:rsid w:val="009C5F3B"/>
    <w:rsid w:val="009C6954"/>
    <w:rsid w:val="009C6A78"/>
    <w:rsid w:val="009C7B06"/>
    <w:rsid w:val="009D0710"/>
    <w:rsid w:val="009D0A3F"/>
    <w:rsid w:val="009D1CB4"/>
    <w:rsid w:val="009D3509"/>
    <w:rsid w:val="009D51AD"/>
    <w:rsid w:val="009D78C9"/>
    <w:rsid w:val="009D79AD"/>
    <w:rsid w:val="009D7EEB"/>
    <w:rsid w:val="009E06EE"/>
    <w:rsid w:val="009E0BDE"/>
    <w:rsid w:val="009E1C9F"/>
    <w:rsid w:val="009E46B7"/>
    <w:rsid w:val="009E4CED"/>
    <w:rsid w:val="009E6E74"/>
    <w:rsid w:val="009E71BF"/>
    <w:rsid w:val="009E7695"/>
    <w:rsid w:val="009F40B1"/>
    <w:rsid w:val="009F4809"/>
    <w:rsid w:val="009F4F38"/>
    <w:rsid w:val="009F57DB"/>
    <w:rsid w:val="009F5D06"/>
    <w:rsid w:val="009F6D36"/>
    <w:rsid w:val="00A00038"/>
    <w:rsid w:val="00A00B54"/>
    <w:rsid w:val="00A02425"/>
    <w:rsid w:val="00A03203"/>
    <w:rsid w:val="00A05FFC"/>
    <w:rsid w:val="00A07CE5"/>
    <w:rsid w:val="00A07F39"/>
    <w:rsid w:val="00A11240"/>
    <w:rsid w:val="00A115AB"/>
    <w:rsid w:val="00A11ED7"/>
    <w:rsid w:val="00A13AD1"/>
    <w:rsid w:val="00A14FEB"/>
    <w:rsid w:val="00A15469"/>
    <w:rsid w:val="00A15C61"/>
    <w:rsid w:val="00A167AD"/>
    <w:rsid w:val="00A16854"/>
    <w:rsid w:val="00A16E15"/>
    <w:rsid w:val="00A17630"/>
    <w:rsid w:val="00A17E3F"/>
    <w:rsid w:val="00A2042A"/>
    <w:rsid w:val="00A22480"/>
    <w:rsid w:val="00A24330"/>
    <w:rsid w:val="00A26507"/>
    <w:rsid w:val="00A26850"/>
    <w:rsid w:val="00A26C36"/>
    <w:rsid w:val="00A3052C"/>
    <w:rsid w:val="00A339D1"/>
    <w:rsid w:val="00A34BB2"/>
    <w:rsid w:val="00A34C43"/>
    <w:rsid w:val="00A36180"/>
    <w:rsid w:val="00A36A35"/>
    <w:rsid w:val="00A37FFA"/>
    <w:rsid w:val="00A40449"/>
    <w:rsid w:val="00A40DD6"/>
    <w:rsid w:val="00A412B2"/>
    <w:rsid w:val="00A42455"/>
    <w:rsid w:val="00A4603C"/>
    <w:rsid w:val="00A46158"/>
    <w:rsid w:val="00A468E8"/>
    <w:rsid w:val="00A47118"/>
    <w:rsid w:val="00A47239"/>
    <w:rsid w:val="00A5110A"/>
    <w:rsid w:val="00A5155B"/>
    <w:rsid w:val="00A5229B"/>
    <w:rsid w:val="00A5466F"/>
    <w:rsid w:val="00A55A41"/>
    <w:rsid w:val="00A55E1A"/>
    <w:rsid w:val="00A56D06"/>
    <w:rsid w:val="00A575E4"/>
    <w:rsid w:val="00A57BD4"/>
    <w:rsid w:val="00A6011D"/>
    <w:rsid w:val="00A61B25"/>
    <w:rsid w:val="00A61EC5"/>
    <w:rsid w:val="00A622F2"/>
    <w:rsid w:val="00A62C22"/>
    <w:rsid w:val="00A6350C"/>
    <w:rsid w:val="00A6390A"/>
    <w:rsid w:val="00A644BB"/>
    <w:rsid w:val="00A65635"/>
    <w:rsid w:val="00A66503"/>
    <w:rsid w:val="00A66D24"/>
    <w:rsid w:val="00A66FB3"/>
    <w:rsid w:val="00A67361"/>
    <w:rsid w:val="00A6772F"/>
    <w:rsid w:val="00A708A1"/>
    <w:rsid w:val="00A709CD"/>
    <w:rsid w:val="00A70F13"/>
    <w:rsid w:val="00A7183F"/>
    <w:rsid w:val="00A71E88"/>
    <w:rsid w:val="00A72D22"/>
    <w:rsid w:val="00A7490C"/>
    <w:rsid w:val="00A74F8E"/>
    <w:rsid w:val="00A75889"/>
    <w:rsid w:val="00A76923"/>
    <w:rsid w:val="00A77402"/>
    <w:rsid w:val="00A779B2"/>
    <w:rsid w:val="00A77A3B"/>
    <w:rsid w:val="00A803E9"/>
    <w:rsid w:val="00A8275C"/>
    <w:rsid w:val="00A8280C"/>
    <w:rsid w:val="00A82867"/>
    <w:rsid w:val="00A8578C"/>
    <w:rsid w:val="00A860BC"/>
    <w:rsid w:val="00A86C40"/>
    <w:rsid w:val="00A877B0"/>
    <w:rsid w:val="00A87897"/>
    <w:rsid w:val="00A90D52"/>
    <w:rsid w:val="00A919EB"/>
    <w:rsid w:val="00A91FAB"/>
    <w:rsid w:val="00A9321D"/>
    <w:rsid w:val="00A948E5"/>
    <w:rsid w:val="00A94FF9"/>
    <w:rsid w:val="00A95013"/>
    <w:rsid w:val="00A96441"/>
    <w:rsid w:val="00A972BA"/>
    <w:rsid w:val="00A97586"/>
    <w:rsid w:val="00AA05FC"/>
    <w:rsid w:val="00AA261F"/>
    <w:rsid w:val="00AA3384"/>
    <w:rsid w:val="00AA3467"/>
    <w:rsid w:val="00AA3820"/>
    <w:rsid w:val="00AA397F"/>
    <w:rsid w:val="00AA4D54"/>
    <w:rsid w:val="00AB0926"/>
    <w:rsid w:val="00AB0BA2"/>
    <w:rsid w:val="00AB0F6D"/>
    <w:rsid w:val="00AB137D"/>
    <w:rsid w:val="00AB1652"/>
    <w:rsid w:val="00AB1979"/>
    <w:rsid w:val="00AB1AF2"/>
    <w:rsid w:val="00AB3BBC"/>
    <w:rsid w:val="00AB3E8C"/>
    <w:rsid w:val="00AB4995"/>
    <w:rsid w:val="00AB5C80"/>
    <w:rsid w:val="00AB609C"/>
    <w:rsid w:val="00AB661D"/>
    <w:rsid w:val="00AB6D23"/>
    <w:rsid w:val="00AB70C3"/>
    <w:rsid w:val="00AC02FA"/>
    <w:rsid w:val="00AC14B1"/>
    <w:rsid w:val="00AC178E"/>
    <w:rsid w:val="00AC3BB5"/>
    <w:rsid w:val="00AC3E2E"/>
    <w:rsid w:val="00AC5B7A"/>
    <w:rsid w:val="00AC6A7C"/>
    <w:rsid w:val="00AD09D0"/>
    <w:rsid w:val="00AD1A3D"/>
    <w:rsid w:val="00AD1EC4"/>
    <w:rsid w:val="00AD25E5"/>
    <w:rsid w:val="00AD283E"/>
    <w:rsid w:val="00AD2D73"/>
    <w:rsid w:val="00AD3D28"/>
    <w:rsid w:val="00AD5AB8"/>
    <w:rsid w:val="00AD6388"/>
    <w:rsid w:val="00AE2723"/>
    <w:rsid w:val="00AE3097"/>
    <w:rsid w:val="00AE3E07"/>
    <w:rsid w:val="00AE3F8E"/>
    <w:rsid w:val="00AE4DC5"/>
    <w:rsid w:val="00AE65F0"/>
    <w:rsid w:val="00AE6A02"/>
    <w:rsid w:val="00AE6A0E"/>
    <w:rsid w:val="00AE6D32"/>
    <w:rsid w:val="00AE79E6"/>
    <w:rsid w:val="00AF115B"/>
    <w:rsid w:val="00AF26B9"/>
    <w:rsid w:val="00AF61D7"/>
    <w:rsid w:val="00AF6784"/>
    <w:rsid w:val="00AF78F3"/>
    <w:rsid w:val="00AF7A3D"/>
    <w:rsid w:val="00B0055A"/>
    <w:rsid w:val="00B01BF2"/>
    <w:rsid w:val="00B01EA9"/>
    <w:rsid w:val="00B0565B"/>
    <w:rsid w:val="00B07483"/>
    <w:rsid w:val="00B07DF9"/>
    <w:rsid w:val="00B105DC"/>
    <w:rsid w:val="00B10A81"/>
    <w:rsid w:val="00B11987"/>
    <w:rsid w:val="00B11AFA"/>
    <w:rsid w:val="00B1270D"/>
    <w:rsid w:val="00B14150"/>
    <w:rsid w:val="00B15A5B"/>
    <w:rsid w:val="00B17936"/>
    <w:rsid w:val="00B2033D"/>
    <w:rsid w:val="00B21D2A"/>
    <w:rsid w:val="00B22B2A"/>
    <w:rsid w:val="00B234FB"/>
    <w:rsid w:val="00B23B95"/>
    <w:rsid w:val="00B251AF"/>
    <w:rsid w:val="00B265CF"/>
    <w:rsid w:val="00B265FC"/>
    <w:rsid w:val="00B26F64"/>
    <w:rsid w:val="00B30BAA"/>
    <w:rsid w:val="00B327DF"/>
    <w:rsid w:val="00B32EE4"/>
    <w:rsid w:val="00B345C7"/>
    <w:rsid w:val="00B351C4"/>
    <w:rsid w:val="00B36527"/>
    <w:rsid w:val="00B37855"/>
    <w:rsid w:val="00B404C6"/>
    <w:rsid w:val="00B404D5"/>
    <w:rsid w:val="00B4118E"/>
    <w:rsid w:val="00B41248"/>
    <w:rsid w:val="00B418E1"/>
    <w:rsid w:val="00B4277E"/>
    <w:rsid w:val="00B454E3"/>
    <w:rsid w:val="00B467F6"/>
    <w:rsid w:val="00B47092"/>
    <w:rsid w:val="00B50829"/>
    <w:rsid w:val="00B50E58"/>
    <w:rsid w:val="00B517C5"/>
    <w:rsid w:val="00B51C4C"/>
    <w:rsid w:val="00B52DCC"/>
    <w:rsid w:val="00B53B35"/>
    <w:rsid w:val="00B53DB6"/>
    <w:rsid w:val="00B54542"/>
    <w:rsid w:val="00B54D93"/>
    <w:rsid w:val="00B554B0"/>
    <w:rsid w:val="00B55739"/>
    <w:rsid w:val="00B55CE2"/>
    <w:rsid w:val="00B560A3"/>
    <w:rsid w:val="00B560E6"/>
    <w:rsid w:val="00B567B0"/>
    <w:rsid w:val="00B56B77"/>
    <w:rsid w:val="00B57144"/>
    <w:rsid w:val="00B57559"/>
    <w:rsid w:val="00B57A08"/>
    <w:rsid w:val="00B57DA1"/>
    <w:rsid w:val="00B6056A"/>
    <w:rsid w:val="00B61236"/>
    <w:rsid w:val="00B6313A"/>
    <w:rsid w:val="00B633D9"/>
    <w:rsid w:val="00B63764"/>
    <w:rsid w:val="00B63CB9"/>
    <w:rsid w:val="00B63F33"/>
    <w:rsid w:val="00B63F8E"/>
    <w:rsid w:val="00B647E7"/>
    <w:rsid w:val="00B670F1"/>
    <w:rsid w:val="00B67BD6"/>
    <w:rsid w:val="00B70F69"/>
    <w:rsid w:val="00B7159D"/>
    <w:rsid w:val="00B718A5"/>
    <w:rsid w:val="00B726B9"/>
    <w:rsid w:val="00B729C0"/>
    <w:rsid w:val="00B73E44"/>
    <w:rsid w:val="00B73FFB"/>
    <w:rsid w:val="00B745D1"/>
    <w:rsid w:val="00B75D5E"/>
    <w:rsid w:val="00B776BD"/>
    <w:rsid w:val="00B803AB"/>
    <w:rsid w:val="00B80C11"/>
    <w:rsid w:val="00B8170C"/>
    <w:rsid w:val="00B819E7"/>
    <w:rsid w:val="00B81F5E"/>
    <w:rsid w:val="00B8402C"/>
    <w:rsid w:val="00B863F0"/>
    <w:rsid w:val="00B874D9"/>
    <w:rsid w:val="00B9027C"/>
    <w:rsid w:val="00B903F0"/>
    <w:rsid w:val="00B90898"/>
    <w:rsid w:val="00B90B11"/>
    <w:rsid w:val="00B91B66"/>
    <w:rsid w:val="00B9315C"/>
    <w:rsid w:val="00B94964"/>
    <w:rsid w:val="00BA0D4E"/>
    <w:rsid w:val="00BA107B"/>
    <w:rsid w:val="00BA1634"/>
    <w:rsid w:val="00BA1B81"/>
    <w:rsid w:val="00BA1F4F"/>
    <w:rsid w:val="00BA2855"/>
    <w:rsid w:val="00BA2E47"/>
    <w:rsid w:val="00BA5150"/>
    <w:rsid w:val="00BA528E"/>
    <w:rsid w:val="00BA592A"/>
    <w:rsid w:val="00BA5CF4"/>
    <w:rsid w:val="00BA7022"/>
    <w:rsid w:val="00BA7038"/>
    <w:rsid w:val="00BA715F"/>
    <w:rsid w:val="00BB091C"/>
    <w:rsid w:val="00BB3003"/>
    <w:rsid w:val="00BB46E4"/>
    <w:rsid w:val="00BB6038"/>
    <w:rsid w:val="00BB6DC8"/>
    <w:rsid w:val="00BB71A3"/>
    <w:rsid w:val="00BB7442"/>
    <w:rsid w:val="00BC05A3"/>
    <w:rsid w:val="00BC0EE6"/>
    <w:rsid w:val="00BC49C0"/>
    <w:rsid w:val="00BC6BC7"/>
    <w:rsid w:val="00BC6F2A"/>
    <w:rsid w:val="00BC6FDE"/>
    <w:rsid w:val="00BC72DC"/>
    <w:rsid w:val="00BC7C1B"/>
    <w:rsid w:val="00BC7E32"/>
    <w:rsid w:val="00BD26BE"/>
    <w:rsid w:val="00BD4417"/>
    <w:rsid w:val="00BD484E"/>
    <w:rsid w:val="00BD57FD"/>
    <w:rsid w:val="00BD6B4F"/>
    <w:rsid w:val="00BD6D5A"/>
    <w:rsid w:val="00BD7DC7"/>
    <w:rsid w:val="00BE0016"/>
    <w:rsid w:val="00BE0424"/>
    <w:rsid w:val="00BE06AD"/>
    <w:rsid w:val="00BE1224"/>
    <w:rsid w:val="00BE1EFD"/>
    <w:rsid w:val="00BE25F3"/>
    <w:rsid w:val="00BE305C"/>
    <w:rsid w:val="00BE40CC"/>
    <w:rsid w:val="00BE45AD"/>
    <w:rsid w:val="00BE49D8"/>
    <w:rsid w:val="00BE57B0"/>
    <w:rsid w:val="00BE5EE5"/>
    <w:rsid w:val="00BE6FE8"/>
    <w:rsid w:val="00BE7A69"/>
    <w:rsid w:val="00BF02BA"/>
    <w:rsid w:val="00BF07A9"/>
    <w:rsid w:val="00BF1CE1"/>
    <w:rsid w:val="00BF1FE7"/>
    <w:rsid w:val="00BF39F6"/>
    <w:rsid w:val="00BF5B8E"/>
    <w:rsid w:val="00BF617D"/>
    <w:rsid w:val="00BF7FCC"/>
    <w:rsid w:val="00C0085E"/>
    <w:rsid w:val="00C012F8"/>
    <w:rsid w:val="00C0198C"/>
    <w:rsid w:val="00C01A1B"/>
    <w:rsid w:val="00C03A8B"/>
    <w:rsid w:val="00C03E26"/>
    <w:rsid w:val="00C04D8D"/>
    <w:rsid w:val="00C05694"/>
    <w:rsid w:val="00C062ED"/>
    <w:rsid w:val="00C064BF"/>
    <w:rsid w:val="00C07AD9"/>
    <w:rsid w:val="00C07B82"/>
    <w:rsid w:val="00C103A4"/>
    <w:rsid w:val="00C11829"/>
    <w:rsid w:val="00C11D7A"/>
    <w:rsid w:val="00C143E2"/>
    <w:rsid w:val="00C17DE0"/>
    <w:rsid w:val="00C217C8"/>
    <w:rsid w:val="00C22CA5"/>
    <w:rsid w:val="00C22CCF"/>
    <w:rsid w:val="00C239B7"/>
    <w:rsid w:val="00C246CD"/>
    <w:rsid w:val="00C248D1"/>
    <w:rsid w:val="00C25BD2"/>
    <w:rsid w:val="00C269CB"/>
    <w:rsid w:val="00C26C85"/>
    <w:rsid w:val="00C31497"/>
    <w:rsid w:val="00C316C0"/>
    <w:rsid w:val="00C317B9"/>
    <w:rsid w:val="00C31999"/>
    <w:rsid w:val="00C32F45"/>
    <w:rsid w:val="00C33F03"/>
    <w:rsid w:val="00C344F5"/>
    <w:rsid w:val="00C34BF7"/>
    <w:rsid w:val="00C34E3E"/>
    <w:rsid w:val="00C35A5B"/>
    <w:rsid w:val="00C35BF8"/>
    <w:rsid w:val="00C3739E"/>
    <w:rsid w:val="00C37ABE"/>
    <w:rsid w:val="00C43DA1"/>
    <w:rsid w:val="00C44ED5"/>
    <w:rsid w:val="00C457B5"/>
    <w:rsid w:val="00C46321"/>
    <w:rsid w:val="00C46F7D"/>
    <w:rsid w:val="00C47064"/>
    <w:rsid w:val="00C47C8B"/>
    <w:rsid w:val="00C47EDF"/>
    <w:rsid w:val="00C50E61"/>
    <w:rsid w:val="00C51A59"/>
    <w:rsid w:val="00C54F0C"/>
    <w:rsid w:val="00C54F77"/>
    <w:rsid w:val="00C55899"/>
    <w:rsid w:val="00C5638E"/>
    <w:rsid w:val="00C564F1"/>
    <w:rsid w:val="00C566EC"/>
    <w:rsid w:val="00C56CBE"/>
    <w:rsid w:val="00C56D69"/>
    <w:rsid w:val="00C57A99"/>
    <w:rsid w:val="00C604FE"/>
    <w:rsid w:val="00C60730"/>
    <w:rsid w:val="00C62DA8"/>
    <w:rsid w:val="00C630B8"/>
    <w:rsid w:val="00C64F5E"/>
    <w:rsid w:val="00C65A03"/>
    <w:rsid w:val="00C660F1"/>
    <w:rsid w:val="00C670F6"/>
    <w:rsid w:val="00C67387"/>
    <w:rsid w:val="00C67C89"/>
    <w:rsid w:val="00C700A5"/>
    <w:rsid w:val="00C70720"/>
    <w:rsid w:val="00C71360"/>
    <w:rsid w:val="00C715DD"/>
    <w:rsid w:val="00C718AB"/>
    <w:rsid w:val="00C71E92"/>
    <w:rsid w:val="00C72342"/>
    <w:rsid w:val="00C73337"/>
    <w:rsid w:val="00C73728"/>
    <w:rsid w:val="00C7382E"/>
    <w:rsid w:val="00C74C65"/>
    <w:rsid w:val="00C75E3E"/>
    <w:rsid w:val="00C803F1"/>
    <w:rsid w:val="00C81A27"/>
    <w:rsid w:val="00C84299"/>
    <w:rsid w:val="00C85F7F"/>
    <w:rsid w:val="00C8624E"/>
    <w:rsid w:val="00C86A7B"/>
    <w:rsid w:val="00C92170"/>
    <w:rsid w:val="00C928E4"/>
    <w:rsid w:val="00C92D11"/>
    <w:rsid w:val="00C92F74"/>
    <w:rsid w:val="00C9385F"/>
    <w:rsid w:val="00C938E6"/>
    <w:rsid w:val="00C9426C"/>
    <w:rsid w:val="00C95155"/>
    <w:rsid w:val="00C955AE"/>
    <w:rsid w:val="00C96077"/>
    <w:rsid w:val="00C96598"/>
    <w:rsid w:val="00C97789"/>
    <w:rsid w:val="00C97AA8"/>
    <w:rsid w:val="00C97D67"/>
    <w:rsid w:val="00C97E6E"/>
    <w:rsid w:val="00CA05B8"/>
    <w:rsid w:val="00CA072C"/>
    <w:rsid w:val="00CA2F86"/>
    <w:rsid w:val="00CA37FD"/>
    <w:rsid w:val="00CA3FDD"/>
    <w:rsid w:val="00CA48A4"/>
    <w:rsid w:val="00CA59C3"/>
    <w:rsid w:val="00CA714D"/>
    <w:rsid w:val="00CB0331"/>
    <w:rsid w:val="00CB245E"/>
    <w:rsid w:val="00CB5FBD"/>
    <w:rsid w:val="00CB63BF"/>
    <w:rsid w:val="00CC1B0E"/>
    <w:rsid w:val="00CC2B64"/>
    <w:rsid w:val="00CC4029"/>
    <w:rsid w:val="00CC404B"/>
    <w:rsid w:val="00CC5BE2"/>
    <w:rsid w:val="00CC7262"/>
    <w:rsid w:val="00CC7F7A"/>
    <w:rsid w:val="00CD2A83"/>
    <w:rsid w:val="00CD4335"/>
    <w:rsid w:val="00CD45FE"/>
    <w:rsid w:val="00CD4983"/>
    <w:rsid w:val="00CD4D12"/>
    <w:rsid w:val="00CD525D"/>
    <w:rsid w:val="00CD6D2F"/>
    <w:rsid w:val="00CE0055"/>
    <w:rsid w:val="00CE0B88"/>
    <w:rsid w:val="00CE2323"/>
    <w:rsid w:val="00CE48EE"/>
    <w:rsid w:val="00CE556F"/>
    <w:rsid w:val="00CE63A4"/>
    <w:rsid w:val="00CE7291"/>
    <w:rsid w:val="00CE76D3"/>
    <w:rsid w:val="00CE7F6E"/>
    <w:rsid w:val="00CF1D3D"/>
    <w:rsid w:val="00CF26ED"/>
    <w:rsid w:val="00CF2C77"/>
    <w:rsid w:val="00CF3E72"/>
    <w:rsid w:val="00CF415C"/>
    <w:rsid w:val="00CF48A9"/>
    <w:rsid w:val="00CF4AF4"/>
    <w:rsid w:val="00D0091C"/>
    <w:rsid w:val="00D018B5"/>
    <w:rsid w:val="00D01B3C"/>
    <w:rsid w:val="00D02960"/>
    <w:rsid w:val="00D03BC8"/>
    <w:rsid w:val="00D03EF8"/>
    <w:rsid w:val="00D0566D"/>
    <w:rsid w:val="00D061B7"/>
    <w:rsid w:val="00D10F23"/>
    <w:rsid w:val="00D110E1"/>
    <w:rsid w:val="00D11C55"/>
    <w:rsid w:val="00D11E31"/>
    <w:rsid w:val="00D12170"/>
    <w:rsid w:val="00D13337"/>
    <w:rsid w:val="00D1421E"/>
    <w:rsid w:val="00D1533D"/>
    <w:rsid w:val="00D20F50"/>
    <w:rsid w:val="00D228F2"/>
    <w:rsid w:val="00D23269"/>
    <w:rsid w:val="00D23361"/>
    <w:rsid w:val="00D240A1"/>
    <w:rsid w:val="00D24266"/>
    <w:rsid w:val="00D24315"/>
    <w:rsid w:val="00D244D5"/>
    <w:rsid w:val="00D25463"/>
    <w:rsid w:val="00D259C1"/>
    <w:rsid w:val="00D26120"/>
    <w:rsid w:val="00D263DE"/>
    <w:rsid w:val="00D26519"/>
    <w:rsid w:val="00D2653D"/>
    <w:rsid w:val="00D2783C"/>
    <w:rsid w:val="00D27C43"/>
    <w:rsid w:val="00D27E4F"/>
    <w:rsid w:val="00D304C3"/>
    <w:rsid w:val="00D30B41"/>
    <w:rsid w:val="00D31273"/>
    <w:rsid w:val="00D319BE"/>
    <w:rsid w:val="00D32220"/>
    <w:rsid w:val="00D32347"/>
    <w:rsid w:val="00D34A10"/>
    <w:rsid w:val="00D35A8B"/>
    <w:rsid w:val="00D3666E"/>
    <w:rsid w:val="00D36786"/>
    <w:rsid w:val="00D4019B"/>
    <w:rsid w:val="00D40264"/>
    <w:rsid w:val="00D402A7"/>
    <w:rsid w:val="00D407CD"/>
    <w:rsid w:val="00D407D5"/>
    <w:rsid w:val="00D41EDA"/>
    <w:rsid w:val="00D42133"/>
    <w:rsid w:val="00D42B34"/>
    <w:rsid w:val="00D45EB6"/>
    <w:rsid w:val="00D471E7"/>
    <w:rsid w:val="00D50754"/>
    <w:rsid w:val="00D52E15"/>
    <w:rsid w:val="00D52F34"/>
    <w:rsid w:val="00D52FD2"/>
    <w:rsid w:val="00D53973"/>
    <w:rsid w:val="00D53BFA"/>
    <w:rsid w:val="00D53CBB"/>
    <w:rsid w:val="00D54E57"/>
    <w:rsid w:val="00D56025"/>
    <w:rsid w:val="00D575F9"/>
    <w:rsid w:val="00D6051C"/>
    <w:rsid w:val="00D60B4E"/>
    <w:rsid w:val="00D60F66"/>
    <w:rsid w:val="00D618F4"/>
    <w:rsid w:val="00D61E99"/>
    <w:rsid w:val="00D624C6"/>
    <w:rsid w:val="00D631FE"/>
    <w:rsid w:val="00D637E6"/>
    <w:rsid w:val="00D648B7"/>
    <w:rsid w:val="00D64BE7"/>
    <w:rsid w:val="00D64F8F"/>
    <w:rsid w:val="00D664C8"/>
    <w:rsid w:val="00D66534"/>
    <w:rsid w:val="00D672C7"/>
    <w:rsid w:val="00D71621"/>
    <w:rsid w:val="00D71874"/>
    <w:rsid w:val="00D71CCA"/>
    <w:rsid w:val="00D729AD"/>
    <w:rsid w:val="00D72C81"/>
    <w:rsid w:val="00D73161"/>
    <w:rsid w:val="00D7387C"/>
    <w:rsid w:val="00D750E1"/>
    <w:rsid w:val="00D75119"/>
    <w:rsid w:val="00D75394"/>
    <w:rsid w:val="00D7567B"/>
    <w:rsid w:val="00D75EB6"/>
    <w:rsid w:val="00D767A3"/>
    <w:rsid w:val="00D768E4"/>
    <w:rsid w:val="00D76F8D"/>
    <w:rsid w:val="00D77E9E"/>
    <w:rsid w:val="00D809BA"/>
    <w:rsid w:val="00D83382"/>
    <w:rsid w:val="00D84A2F"/>
    <w:rsid w:val="00D905BA"/>
    <w:rsid w:val="00D91524"/>
    <w:rsid w:val="00D91646"/>
    <w:rsid w:val="00D91B4B"/>
    <w:rsid w:val="00D92EA1"/>
    <w:rsid w:val="00D9491E"/>
    <w:rsid w:val="00D94D63"/>
    <w:rsid w:val="00D962E1"/>
    <w:rsid w:val="00D963E0"/>
    <w:rsid w:val="00D96A6D"/>
    <w:rsid w:val="00D96BDF"/>
    <w:rsid w:val="00D97609"/>
    <w:rsid w:val="00D97A99"/>
    <w:rsid w:val="00DA1CFD"/>
    <w:rsid w:val="00DA513B"/>
    <w:rsid w:val="00DB0E1B"/>
    <w:rsid w:val="00DB0E3F"/>
    <w:rsid w:val="00DB1899"/>
    <w:rsid w:val="00DB5209"/>
    <w:rsid w:val="00DB5D0F"/>
    <w:rsid w:val="00DC0391"/>
    <w:rsid w:val="00DC0741"/>
    <w:rsid w:val="00DC13AF"/>
    <w:rsid w:val="00DC1631"/>
    <w:rsid w:val="00DC2EC3"/>
    <w:rsid w:val="00DC4104"/>
    <w:rsid w:val="00DC6A66"/>
    <w:rsid w:val="00DD075B"/>
    <w:rsid w:val="00DD1E67"/>
    <w:rsid w:val="00DD2D66"/>
    <w:rsid w:val="00DD3A79"/>
    <w:rsid w:val="00DD3C79"/>
    <w:rsid w:val="00DD5381"/>
    <w:rsid w:val="00DD5948"/>
    <w:rsid w:val="00DD60E0"/>
    <w:rsid w:val="00DD76AC"/>
    <w:rsid w:val="00DE09F9"/>
    <w:rsid w:val="00DE15FE"/>
    <w:rsid w:val="00DE3C68"/>
    <w:rsid w:val="00DE3DCE"/>
    <w:rsid w:val="00DE4B04"/>
    <w:rsid w:val="00DE4CC2"/>
    <w:rsid w:val="00DE59C6"/>
    <w:rsid w:val="00DE73FC"/>
    <w:rsid w:val="00DE75AD"/>
    <w:rsid w:val="00DE7D54"/>
    <w:rsid w:val="00DF0DE4"/>
    <w:rsid w:val="00DF1738"/>
    <w:rsid w:val="00DF1AE8"/>
    <w:rsid w:val="00DF28AB"/>
    <w:rsid w:val="00DF35B2"/>
    <w:rsid w:val="00DF4F1E"/>
    <w:rsid w:val="00DF559B"/>
    <w:rsid w:val="00DF5FED"/>
    <w:rsid w:val="00DF60DB"/>
    <w:rsid w:val="00DF6E69"/>
    <w:rsid w:val="00DF7D6D"/>
    <w:rsid w:val="00E00751"/>
    <w:rsid w:val="00E016BB"/>
    <w:rsid w:val="00E02898"/>
    <w:rsid w:val="00E03568"/>
    <w:rsid w:val="00E03B0E"/>
    <w:rsid w:val="00E04243"/>
    <w:rsid w:val="00E05234"/>
    <w:rsid w:val="00E058F9"/>
    <w:rsid w:val="00E06506"/>
    <w:rsid w:val="00E06707"/>
    <w:rsid w:val="00E0715A"/>
    <w:rsid w:val="00E07DBD"/>
    <w:rsid w:val="00E125EB"/>
    <w:rsid w:val="00E12CFA"/>
    <w:rsid w:val="00E14B4F"/>
    <w:rsid w:val="00E14B7B"/>
    <w:rsid w:val="00E15590"/>
    <w:rsid w:val="00E164D5"/>
    <w:rsid w:val="00E1659E"/>
    <w:rsid w:val="00E166D0"/>
    <w:rsid w:val="00E16C57"/>
    <w:rsid w:val="00E1711E"/>
    <w:rsid w:val="00E1721E"/>
    <w:rsid w:val="00E17B3F"/>
    <w:rsid w:val="00E17BB3"/>
    <w:rsid w:val="00E17ED0"/>
    <w:rsid w:val="00E23514"/>
    <w:rsid w:val="00E25204"/>
    <w:rsid w:val="00E265C7"/>
    <w:rsid w:val="00E26D8B"/>
    <w:rsid w:val="00E26F01"/>
    <w:rsid w:val="00E27686"/>
    <w:rsid w:val="00E27CAF"/>
    <w:rsid w:val="00E30E31"/>
    <w:rsid w:val="00E31FDD"/>
    <w:rsid w:val="00E33E65"/>
    <w:rsid w:val="00E33E6B"/>
    <w:rsid w:val="00E33FA0"/>
    <w:rsid w:val="00E34BF0"/>
    <w:rsid w:val="00E34D41"/>
    <w:rsid w:val="00E36AF5"/>
    <w:rsid w:val="00E40BA4"/>
    <w:rsid w:val="00E40DE4"/>
    <w:rsid w:val="00E4208B"/>
    <w:rsid w:val="00E43149"/>
    <w:rsid w:val="00E447A0"/>
    <w:rsid w:val="00E45168"/>
    <w:rsid w:val="00E454AB"/>
    <w:rsid w:val="00E45EF9"/>
    <w:rsid w:val="00E47BBC"/>
    <w:rsid w:val="00E5000C"/>
    <w:rsid w:val="00E50020"/>
    <w:rsid w:val="00E507EF"/>
    <w:rsid w:val="00E51578"/>
    <w:rsid w:val="00E51610"/>
    <w:rsid w:val="00E52561"/>
    <w:rsid w:val="00E53BEB"/>
    <w:rsid w:val="00E549CC"/>
    <w:rsid w:val="00E57B4D"/>
    <w:rsid w:val="00E60113"/>
    <w:rsid w:val="00E60C0F"/>
    <w:rsid w:val="00E61AC9"/>
    <w:rsid w:val="00E62DEE"/>
    <w:rsid w:val="00E63149"/>
    <w:rsid w:val="00E6445F"/>
    <w:rsid w:val="00E65072"/>
    <w:rsid w:val="00E651F7"/>
    <w:rsid w:val="00E65C5B"/>
    <w:rsid w:val="00E66677"/>
    <w:rsid w:val="00E672E1"/>
    <w:rsid w:val="00E67FB5"/>
    <w:rsid w:val="00E70D40"/>
    <w:rsid w:val="00E71A00"/>
    <w:rsid w:val="00E71A28"/>
    <w:rsid w:val="00E72033"/>
    <w:rsid w:val="00E723D7"/>
    <w:rsid w:val="00E73026"/>
    <w:rsid w:val="00E74200"/>
    <w:rsid w:val="00E743FC"/>
    <w:rsid w:val="00E75E76"/>
    <w:rsid w:val="00E8016E"/>
    <w:rsid w:val="00E8081F"/>
    <w:rsid w:val="00E815C1"/>
    <w:rsid w:val="00E821F9"/>
    <w:rsid w:val="00E82326"/>
    <w:rsid w:val="00E828A9"/>
    <w:rsid w:val="00E829F4"/>
    <w:rsid w:val="00E82B8D"/>
    <w:rsid w:val="00E83013"/>
    <w:rsid w:val="00E83654"/>
    <w:rsid w:val="00E85ADC"/>
    <w:rsid w:val="00E85ED2"/>
    <w:rsid w:val="00E8621C"/>
    <w:rsid w:val="00E86960"/>
    <w:rsid w:val="00E86A06"/>
    <w:rsid w:val="00E86F7A"/>
    <w:rsid w:val="00E90710"/>
    <w:rsid w:val="00E90DBA"/>
    <w:rsid w:val="00E91865"/>
    <w:rsid w:val="00E93657"/>
    <w:rsid w:val="00E93FC9"/>
    <w:rsid w:val="00EA059C"/>
    <w:rsid w:val="00EA0E58"/>
    <w:rsid w:val="00EA18B1"/>
    <w:rsid w:val="00EA24C6"/>
    <w:rsid w:val="00EA326C"/>
    <w:rsid w:val="00EA7109"/>
    <w:rsid w:val="00EA7670"/>
    <w:rsid w:val="00EA7AAD"/>
    <w:rsid w:val="00EB3735"/>
    <w:rsid w:val="00EB386E"/>
    <w:rsid w:val="00EB4ACD"/>
    <w:rsid w:val="00EB605E"/>
    <w:rsid w:val="00EB7FC5"/>
    <w:rsid w:val="00EC267B"/>
    <w:rsid w:val="00EC2E55"/>
    <w:rsid w:val="00EC42EC"/>
    <w:rsid w:val="00EC5E5F"/>
    <w:rsid w:val="00EC71BA"/>
    <w:rsid w:val="00ED17E1"/>
    <w:rsid w:val="00ED2C92"/>
    <w:rsid w:val="00ED2DF5"/>
    <w:rsid w:val="00ED32E8"/>
    <w:rsid w:val="00ED40B4"/>
    <w:rsid w:val="00ED70A9"/>
    <w:rsid w:val="00ED7D0D"/>
    <w:rsid w:val="00ED7FF0"/>
    <w:rsid w:val="00EE1DCE"/>
    <w:rsid w:val="00EE2941"/>
    <w:rsid w:val="00EE2BAA"/>
    <w:rsid w:val="00EE3840"/>
    <w:rsid w:val="00EE3BBD"/>
    <w:rsid w:val="00EE3FB0"/>
    <w:rsid w:val="00EE496F"/>
    <w:rsid w:val="00EE4EDA"/>
    <w:rsid w:val="00EE51BB"/>
    <w:rsid w:val="00EE6794"/>
    <w:rsid w:val="00EE6C3F"/>
    <w:rsid w:val="00EF051C"/>
    <w:rsid w:val="00EF0777"/>
    <w:rsid w:val="00EF1286"/>
    <w:rsid w:val="00EF1E90"/>
    <w:rsid w:val="00EF2318"/>
    <w:rsid w:val="00EF2347"/>
    <w:rsid w:val="00EF2A0D"/>
    <w:rsid w:val="00EF3DFC"/>
    <w:rsid w:val="00EF44E5"/>
    <w:rsid w:val="00EF489D"/>
    <w:rsid w:val="00EF4AC5"/>
    <w:rsid w:val="00EF666E"/>
    <w:rsid w:val="00EF718E"/>
    <w:rsid w:val="00F0059E"/>
    <w:rsid w:val="00F007D2"/>
    <w:rsid w:val="00F0154C"/>
    <w:rsid w:val="00F0316E"/>
    <w:rsid w:val="00F03F04"/>
    <w:rsid w:val="00F04C2C"/>
    <w:rsid w:val="00F04F8A"/>
    <w:rsid w:val="00F05461"/>
    <w:rsid w:val="00F063E6"/>
    <w:rsid w:val="00F06911"/>
    <w:rsid w:val="00F06B33"/>
    <w:rsid w:val="00F10288"/>
    <w:rsid w:val="00F102B9"/>
    <w:rsid w:val="00F10EC3"/>
    <w:rsid w:val="00F1221C"/>
    <w:rsid w:val="00F12629"/>
    <w:rsid w:val="00F12C86"/>
    <w:rsid w:val="00F1333D"/>
    <w:rsid w:val="00F13B87"/>
    <w:rsid w:val="00F165B1"/>
    <w:rsid w:val="00F17745"/>
    <w:rsid w:val="00F177B8"/>
    <w:rsid w:val="00F17A0E"/>
    <w:rsid w:val="00F210AF"/>
    <w:rsid w:val="00F21207"/>
    <w:rsid w:val="00F21230"/>
    <w:rsid w:val="00F219DC"/>
    <w:rsid w:val="00F22E75"/>
    <w:rsid w:val="00F232E4"/>
    <w:rsid w:val="00F239E0"/>
    <w:rsid w:val="00F24358"/>
    <w:rsid w:val="00F24E92"/>
    <w:rsid w:val="00F25E40"/>
    <w:rsid w:val="00F26535"/>
    <w:rsid w:val="00F2774D"/>
    <w:rsid w:val="00F27D68"/>
    <w:rsid w:val="00F3100E"/>
    <w:rsid w:val="00F32800"/>
    <w:rsid w:val="00F3335B"/>
    <w:rsid w:val="00F33386"/>
    <w:rsid w:val="00F35B0D"/>
    <w:rsid w:val="00F37351"/>
    <w:rsid w:val="00F3749E"/>
    <w:rsid w:val="00F37DD7"/>
    <w:rsid w:val="00F41C69"/>
    <w:rsid w:val="00F41EF4"/>
    <w:rsid w:val="00F42CAA"/>
    <w:rsid w:val="00F4426A"/>
    <w:rsid w:val="00F44372"/>
    <w:rsid w:val="00F44675"/>
    <w:rsid w:val="00F448E2"/>
    <w:rsid w:val="00F457B1"/>
    <w:rsid w:val="00F457F1"/>
    <w:rsid w:val="00F458CD"/>
    <w:rsid w:val="00F46A5E"/>
    <w:rsid w:val="00F47A4E"/>
    <w:rsid w:val="00F47F98"/>
    <w:rsid w:val="00F509C7"/>
    <w:rsid w:val="00F51EBD"/>
    <w:rsid w:val="00F52109"/>
    <w:rsid w:val="00F5315E"/>
    <w:rsid w:val="00F53737"/>
    <w:rsid w:val="00F5377E"/>
    <w:rsid w:val="00F538B7"/>
    <w:rsid w:val="00F5530A"/>
    <w:rsid w:val="00F563C3"/>
    <w:rsid w:val="00F577E2"/>
    <w:rsid w:val="00F57AF4"/>
    <w:rsid w:val="00F57D30"/>
    <w:rsid w:val="00F6091E"/>
    <w:rsid w:val="00F60AE2"/>
    <w:rsid w:val="00F61FA5"/>
    <w:rsid w:val="00F6202F"/>
    <w:rsid w:val="00F6380F"/>
    <w:rsid w:val="00F63B5B"/>
    <w:rsid w:val="00F644A3"/>
    <w:rsid w:val="00F65BE1"/>
    <w:rsid w:val="00F66017"/>
    <w:rsid w:val="00F665D0"/>
    <w:rsid w:val="00F666F6"/>
    <w:rsid w:val="00F67ACE"/>
    <w:rsid w:val="00F701D3"/>
    <w:rsid w:val="00F7037C"/>
    <w:rsid w:val="00F71C0B"/>
    <w:rsid w:val="00F71C0F"/>
    <w:rsid w:val="00F71E04"/>
    <w:rsid w:val="00F720BC"/>
    <w:rsid w:val="00F725B7"/>
    <w:rsid w:val="00F73058"/>
    <w:rsid w:val="00F7589A"/>
    <w:rsid w:val="00F765F8"/>
    <w:rsid w:val="00F7661C"/>
    <w:rsid w:val="00F76F2A"/>
    <w:rsid w:val="00F77073"/>
    <w:rsid w:val="00F77F6C"/>
    <w:rsid w:val="00F83822"/>
    <w:rsid w:val="00F8514D"/>
    <w:rsid w:val="00F85267"/>
    <w:rsid w:val="00F861CC"/>
    <w:rsid w:val="00F868B4"/>
    <w:rsid w:val="00F86CD7"/>
    <w:rsid w:val="00F86D7B"/>
    <w:rsid w:val="00F901DC"/>
    <w:rsid w:val="00F906E5"/>
    <w:rsid w:val="00F90A9F"/>
    <w:rsid w:val="00F90DC5"/>
    <w:rsid w:val="00F90F6B"/>
    <w:rsid w:val="00F919E1"/>
    <w:rsid w:val="00F92940"/>
    <w:rsid w:val="00F92ECD"/>
    <w:rsid w:val="00F94A87"/>
    <w:rsid w:val="00F95AB1"/>
    <w:rsid w:val="00F95BDC"/>
    <w:rsid w:val="00F97BFB"/>
    <w:rsid w:val="00FA0D5A"/>
    <w:rsid w:val="00FA114B"/>
    <w:rsid w:val="00FA18F6"/>
    <w:rsid w:val="00FA28BC"/>
    <w:rsid w:val="00FA2C7B"/>
    <w:rsid w:val="00FA5092"/>
    <w:rsid w:val="00FA5417"/>
    <w:rsid w:val="00FA61BC"/>
    <w:rsid w:val="00FB1626"/>
    <w:rsid w:val="00FB2441"/>
    <w:rsid w:val="00FB2D70"/>
    <w:rsid w:val="00FB3021"/>
    <w:rsid w:val="00FB32A1"/>
    <w:rsid w:val="00FB3865"/>
    <w:rsid w:val="00FB4319"/>
    <w:rsid w:val="00FB4B57"/>
    <w:rsid w:val="00FB5918"/>
    <w:rsid w:val="00FB7D95"/>
    <w:rsid w:val="00FC02BE"/>
    <w:rsid w:val="00FC1662"/>
    <w:rsid w:val="00FC1B83"/>
    <w:rsid w:val="00FC2A9A"/>
    <w:rsid w:val="00FC46A7"/>
    <w:rsid w:val="00FC50B1"/>
    <w:rsid w:val="00FC5FDD"/>
    <w:rsid w:val="00FC65A8"/>
    <w:rsid w:val="00FC70EA"/>
    <w:rsid w:val="00FD2E2C"/>
    <w:rsid w:val="00FD5C44"/>
    <w:rsid w:val="00FD6265"/>
    <w:rsid w:val="00FD62CB"/>
    <w:rsid w:val="00FD78C0"/>
    <w:rsid w:val="00FD7F0C"/>
    <w:rsid w:val="00FE05AA"/>
    <w:rsid w:val="00FE067A"/>
    <w:rsid w:val="00FE10DC"/>
    <w:rsid w:val="00FE1594"/>
    <w:rsid w:val="00FE1E22"/>
    <w:rsid w:val="00FE2219"/>
    <w:rsid w:val="00FE3A86"/>
    <w:rsid w:val="00FE4436"/>
    <w:rsid w:val="00FE4F1D"/>
    <w:rsid w:val="00FE5B67"/>
    <w:rsid w:val="00FE62D0"/>
    <w:rsid w:val="00FE66FB"/>
    <w:rsid w:val="00FE6799"/>
    <w:rsid w:val="00FF010F"/>
    <w:rsid w:val="00FF2B8A"/>
    <w:rsid w:val="00FF2FF8"/>
    <w:rsid w:val="00FF3963"/>
    <w:rsid w:val="00FF4206"/>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35189"/>
    <w:pPr>
      <w:spacing w:after="180" w:line="259" w:lineRule="auto"/>
    </w:pPr>
    <w:rPr>
      <w:rFonts w:eastAsia="宋体"/>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qFormat/>
    <w:rPr>
      <w:b/>
      <w:bCs/>
    </w:rPr>
  </w:style>
  <w:style w:type="paragraph" w:styleId="a5">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qFormat/>
    <w:pPr>
      <w:numPr>
        <w:numId w:val="1"/>
      </w:numPr>
      <w:overflowPunct w:val="0"/>
      <w:autoSpaceDE w:val="0"/>
      <w:autoSpaceDN w:val="0"/>
      <w:adjustRightInd w:val="0"/>
      <w:spacing w:after="120" w:line="240" w:lineRule="auto"/>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ascii="Calibri" w:eastAsiaTheme="minorHAnsi" w:hAnsi="Calibri" w:cs="Calibri"/>
      <w:sz w:val="22"/>
      <w:szCs w:val="22"/>
      <w:lang w:val="pl-PL" w:eastAsia="pl-PL"/>
    </w:rPr>
  </w:style>
  <w:style w:type="paragraph" w:styleId="TOC8">
    <w:name w:val="toc 8"/>
    <w:basedOn w:val="TOC1"/>
    <w:next w:val="a0"/>
    <w:semiHidden/>
    <w:pPr>
      <w:spacing w:before="180"/>
      <w:ind w:left="2693" w:hanging="2693"/>
    </w:pPr>
    <w:rPr>
      <w:b/>
    </w:rPr>
  </w:style>
  <w:style w:type="paragraph" w:styleId="ac">
    <w:name w:val="Balloon Text"/>
    <w:basedOn w:val="a0"/>
    <w:link w:val="ad"/>
    <w:qFormat/>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TOC9">
    <w:name w:val="toc 9"/>
    <w:basedOn w:val="TOC8"/>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0"/>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uiPriority w:val="99"/>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0"/>
    <w:qFormat/>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qFormat/>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ascii="Calibri" w:eastAsiaTheme="minorHAnsi" w:hAnsi="Calibri" w:cs="Calibri"/>
      <w:sz w:val="22"/>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qFormat/>
    <w:locked/>
    <w:rPr>
      <w:lang w:eastAsia="en-US"/>
    </w:rPr>
  </w:style>
  <w:style w:type="paragraph" w:customStyle="1" w:styleId="B6">
    <w:name w:val="B6"/>
    <w:basedOn w:val="a0"/>
    <w:uiPriority w:val="99"/>
    <w:qFormat/>
    <w:pPr>
      <w:ind w:left="1985" w:hanging="284"/>
    </w:pPr>
    <w:rPr>
      <w:rFonts w:eastAsiaTheme="minorEastAsia"/>
    </w:rPr>
  </w:style>
  <w:style w:type="character" w:customStyle="1" w:styleId="B10">
    <w:name w:val="B1 (文字)"/>
    <w:link w:val="B1"/>
    <w:qFormat/>
    <w:locked/>
    <w:rPr>
      <w:lang w:eastAsia="en-US"/>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qFormat/>
    <w:rPr>
      <w:lang w:eastAsia="en-US"/>
    </w:rPr>
  </w:style>
  <w:style w:type="paragraph" w:customStyle="1" w:styleId="xmsonormal">
    <w:name w:val="x_msonormal"/>
    <w:basedOn w:val="a0"/>
    <w:qFormat/>
    <w:pPr>
      <w:spacing w:after="0"/>
    </w:pPr>
    <w:rPr>
      <w:rFonts w:ascii="Calibri" w:eastAsiaTheme="minorHAnsi" w:hAnsi="Calibri" w:cs="Calibri"/>
      <w:sz w:val="22"/>
      <w:szCs w:val="22"/>
      <w:lang w:val="en-US"/>
    </w:rPr>
  </w:style>
  <w:style w:type="character" w:customStyle="1" w:styleId="B1Char">
    <w:name w:val="B1 Char"/>
    <w:qFormat/>
    <w:locked/>
  </w:style>
  <w:style w:type="paragraph" w:customStyle="1" w:styleId="EmailDiscussion">
    <w:name w:val="EmailDiscussion"/>
    <w:basedOn w:val="a0"/>
    <w:next w:val="EmailDiscussion2"/>
    <w:link w:val="EmailDiscussionChar"/>
    <w:qFormat/>
    <w:pPr>
      <w:numPr>
        <w:numId w:val="4"/>
      </w:numPr>
      <w:spacing w:before="40" w:after="0" w:line="240" w:lineRule="auto"/>
    </w:pPr>
    <w:rPr>
      <w:rFonts w:ascii="Arial" w:eastAsia="MS Mincho" w:hAnsi="Arial"/>
      <w:b/>
      <w:szCs w:val="24"/>
      <w:lang w:eastAsia="en-GB"/>
    </w:rPr>
  </w:style>
  <w:style w:type="paragraph" w:customStyle="1" w:styleId="EmailDiscussion2">
    <w:name w:val="EmailDiscussion2"/>
    <w:basedOn w:val="Doc-text2"/>
    <w:qFormat/>
    <w:pPr>
      <w:spacing w:line="240" w:lineRule="auto"/>
    </w:p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qFormat/>
    <w:pPr>
      <w:spacing w:before="60" w:after="0" w:line="240"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qFormat/>
    <w:pPr>
      <w:numPr>
        <w:numId w:val="5"/>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line="240" w:lineRule="auto"/>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line="240" w:lineRule="auto"/>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qFormat/>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line="240" w:lineRule="auto"/>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203444087">
      <w:bodyDiv w:val="1"/>
      <w:marLeft w:val="0"/>
      <w:marRight w:val="0"/>
      <w:marTop w:val="0"/>
      <w:marBottom w:val="0"/>
      <w:divBdr>
        <w:top w:val="none" w:sz="0" w:space="0" w:color="auto"/>
        <w:left w:val="none" w:sz="0" w:space="0" w:color="auto"/>
        <w:bottom w:val="none" w:sz="0" w:space="0" w:color="auto"/>
        <w:right w:val="none" w:sz="0" w:space="0" w:color="auto"/>
      </w:divBdr>
      <w:divsChild>
        <w:div w:id="967323604">
          <w:marLeft w:val="547"/>
          <w:marRight w:val="0"/>
          <w:marTop w:val="0"/>
          <w:marBottom w:val="0"/>
          <w:divBdr>
            <w:top w:val="none" w:sz="0" w:space="0" w:color="auto"/>
            <w:left w:val="none" w:sz="0" w:space="0" w:color="auto"/>
            <w:bottom w:val="none" w:sz="0" w:space="0" w:color="auto"/>
            <w:right w:val="none" w:sz="0" w:space="0" w:color="auto"/>
          </w:divBdr>
        </w:div>
        <w:div w:id="109210009">
          <w:marLeft w:val="547"/>
          <w:marRight w:val="0"/>
          <w:marTop w:val="0"/>
          <w:marBottom w:val="0"/>
          <w:divBdr>
            <w:top w:val="none" w:sz="0" w:space="0" w:color="auto"/>
            <w:left w:val="none" w:sz="0" w:space="0" w:color="auto"/>
            <w:bottom w:val="none" w:sz="0" w:space="0" w:color="auto"/>
            <w:right w:val="none" w:sz="0" w:space="0" w:color="auto"/>
          </w:divBdr>
        </w:div>
        <w:div w:id="49617982">
          <w:marLeft w:val="547"/>
          <w:marRight w:val="0"/>
          <w:marTop w:val="0"/>
          <w:marBottom w:val="0"/>
          <w:divBdr>
            <w:top w:val="none" w:sz="0" w:space="0" w:color="auto"/>
            <w:left w:val="none" w:sz="0" w:space="0" w:color="auto"/>
            <w:bottom w:val="none" w:sz="0" w:space="0" w:color="auto"/>
            <w:right w:val="none" w:sz="0" w:space="0" w:color="auto"/>
          </w:divBdr>
        </w:div>
      </w:divsChild>
    </w:div>
    <w:div w:id="342317718">
      <w:bodyDiv w:val="1"/>
      <w:marLeft w:val="0"/>
      <w:marRight w:val="0"/>
      <w:marTop w:val="0"/>
      <w:marBottom w:val="0"/>
      <w:divBdr>
        <w:top w:val="none" w:sz="0" w:space="0" w:color="auto"/>
        <w:left w:val="none" w:sz="0" w:space="0" w:color="auto"/>
        <w:bottom w:val="none" w:sz="0" w:space="0" w:color="auto"/>
        <w:right w:val="none" w:sz="0" w:space="0" w:color="auto"/>
      </w:divBdr>
      <w:divsChild>
        <w:div w:id="2126073171">
          <w:marLeft w:val="446"/>
          <w:marRight w:val="0"/>
          <w:marTop w:val="0"/>
          <w:marBottom w:val="0"/>
          <w:divBdr>
            <w:top w:val="none" w:sz="0" w:space="0" w:color="auto"/>
            <w:left w:val="none" w:sz="0" w:space="0" w:color="auto"/>
            <w:bottom w:val="none" w:sz="0" w:space="0" w:color="auto"/>
            <w:right w:val="none" w:sz="0" w:space="0" w:color="auto"/>
          </w:divBdr>
        </w:div>
        <w:div w:id="2018919352">
          <w:marLeft w:val="446"/>
          <w:marRight w:val="0"/>
          <w:marTop w:val="0"/>
          <w:marBottom w:val="0"/>
          <w:divBdr>
            <w:top w:val="none" w:sz="0" w:space="0" w:color="auto"/>
            <w:left w:val="none" w:sz="0" w:space="0" w:color="auto"/>
            <w:bottom w:val="none" w:sz="0" w:space="0" w:color="auto"/>
            <w:right w:val="none" w:sz="0" w:space="0" w:color="auto"/>
          </w:divBdr>
        </w:div>
      </w:divsChild>
    </w:div>
    <w:div w:id="476336476">
      <w:bodyDiv w:val="1"/>
      <w:marLeft w:val="0"/>
      <w:marRight w:val="0"/>
      <w:marTop w:val="0"/>
      <w:marBottom w:val="0"/>
      <w:divBdr>
        <w:top w:val="none" w:sz="0" w:space="0" w:color="auto"/>
        <w:left w:val="none" w:sz="0" w:space="0" w:color="auto"/>
        <w:bottom w:val="none" w:sz="0" w:space="0" w:color="auto"/>
        <w:right w:val="none" w:sz="0" w:space="0" w:color="auto"/>
      </w:divBdr>
      <w:divsChild>
        <w:div w:id="2024236105">
          <w:marLeft w:val="446"/>
          <w:marRight w:val="0"/>
          <w:marTop w:val="0"/>
          <w:marBottom w:val="0"/>
          <w:divBdr>
            <w:top w:val="none" w:sz="0" w:space="0" w:color="auto"/>
            <w:left w:val="none" w:sz="0" w:space="0" w:color="auto"/>
            <w:bottom w:val="none" w:sz="0" w:space="0" w:color="auto"/>
            <w:right w:val="none" w:sz="0" w:space="0" w:color="auto"/>
          </w:divBdr>
        </w:div>
        <w:div w:id="1678073546">
          <w:marLeft w:val="446"/>
          <w:marRight w:val="0"/>
          <w:marTop w:val="0"/>
          <w:marBottom w:val="0"/>
          <w:divBdr>
            <w:top w:val="none" w:sz="0" w:space="0" w:color="auto"/>
            <w:left w:val="none" w:sz="0" w:space="0" w:color="auto"/>
            <w:bottom w:val="none" w:sz="0" w:space="0" w:color="auto"/>
            <w:right w:val="none" w:sz="0" w:space="0" w:color="auto"/>
          </w:divBdr>
        </w:div>
      </w:divsChild>
    </w:div>
    <w:div w:id="611403981">
      <w:bodyDiv w:val="1"/>
      <w:marLeft w:val="0"/>
      <w:marRight w:val="0"/>
      <w:marTop w:val="0"/>
      <w:marBottom w:val="0"/>
      <w:divBdr>
        <w:top w:val="none" w:sz="0" w:space="0" w:color="auto"/>
        <w:left w:val="none" w:sz="0" w:space="0" w:color="auto"/>
        <w:bottom w:val="none" w:sz="0" w:space="0" w:color="auto"/>
        <w:right w:val="none" w:sz="0" w:space="0" w:color="auto"/>
      </w:divBdr>
    </w:div>
    <w:div w:id="883522167">
      <w:bodyDiv w:val="1"/>
      <w:marLeft w:val="0"/>
      <w:marRight w:val="0"/>
      <w:marTop w:val="0"/>
      <w:marBottom w:val="0"/>
      <w:divBdr>
        <w:top w:val="none" w:sz="0" w:space="0" w:color="auto"/>
        <w:left w:val="none" w:sz="0" w:space="0" w:color="auto"/>
        <w:bottom w:val="none" w:sz="0" w:space="0" w:color="auto"/>
        <w:right w:val="none" w:sz="0" w:space="0" w:color="auto"/>
      </w:divBdr>
    </w:div>
    <w:div w:id="958611371">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547796227">
      <w:bodyDiv w:val="1"/>
      <w:marLeft w:val="0"/>
      <w:marRight w:val="0"/>
      <w:marTop w:val="0"/>
      <w:marBottom w:val="0"/>
      <w:divBdr>
        <w:top w:val="none" w:sz="0" w:space="0" w:color="auto"/>
        <w:left w:val="none" w:sz="0" w:space="0" w:color="auto"/>
        <w:bottom w:val="none" w:sz="0" w:space="0" w:color="auto"/>
        <w:right w:val="none" w:sz="0" w:space="0" w:color="auto"/>
      </w:divBdr>
    </w:div>
    <w:div w:id="1548683712">
      <w:bodyDiv w:val="1"/>
      <w:marLeft w:val="0"/>
      <w:marRight w:val="0"/>
      <w:marTop w:val="0"/>
      <w:marBottom w:val="0"/>
      <w:divBdr>
        <w:top w:val="none" w:sz="0" w:space="0" w:color="auto"/>
        <w:left w:val="none" w:sz="0" w:space="0" w:color="auto"/>
        <w:bottom w:val="none" w:sz="0" w:space="0" w:color="auto"/>
        <w:right w:val="none" w:sz="0" w:space="0" w:color="auto"/>
      </w:divBdr>
      <w:divsChild>
        <w:div w:id="1266501409">
          <w:marLeft w:val="446"/>
          <w:marRight w:val="0"/>
          <w:marTop w:val="0"/>
          <w:marBottom w:val="0"/>
          <w:divBdr>
            <w:top w:val="none" w:sz="0" w:space="0" w:color="auto"/>
            <w:left w:val="none" w:sz="0" w:space="0" w:color="auto"/>
            <w:bottom w:val="none" w:sz="0" w:space="0" w:color="auto"/>
            <w:right w:val="none" w:sz="0" w:space="0" w:color="auto"/>
          </w:divBdr>
        </w:div>
        <w:div w:id="66150539">
          <w:marLeft w:val="446"/>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2038694000">
      <w:bodyDiv w:val="1"/>
      <w:marLeft w:val="0"/>
      <w:marRight w:val="0"/>
      <w:marTop w:val="0"/>
      <w:marBottom w:val="0"/>
      <w:divBdr>
        <w:top w:val="none" w:sz="0" w:space="0" w:color="auto"/>
        <w:left w:val="none" w:sz="0" w:space="0" w:color="auto"/>
        <w:bottom w:val="none" w:sz="0" w:space="0" w:color="auto"/>
        <w:right w:val="none" w:sz="0" w:space="0" w:color="auto"/>
      </w:divBdr>
      <w:divsChild>
        <w:div w:id="1986157456">
          <w:marLeft w:val="547"/>
          <w:marRight w:val="0"/>
          <w:marTop w:val="0"/>
          <w:marBottom w:val="0"/>
          <w:divBdr>
            <w:top w:val="none" w:sz="0" w:space="0" w:color="auto"/>
            <w:left w:val="none" w:sz="0" w:space="0" w:color="auto"/>
            <w:bottom w:val="none" w:sz="0" w:space="0" w:color="auto"/>
            <w:right w:val="none" w:sz="0" w:space="0" w:color="auto"/>
          </w:divBdr>
        </w:div>
        <w:div w:id="1323042806">
          <w:marLeft w:val="1166"/>
          <w:marRight w:val="0"/>
          <w:marTop w:val="0"/>
          <w:marBottom w:val="0"/>
          <w:divBdr>
            <w:top w:val="none" w:sz="0" w:space="0" w:color="auto"/>
            <w:left w:val="none" w:sz="0" w:space="0" w:color="auto"/>
            <w:bottom w:val="none" w:sz="0" w:space="0" w:color="auto"/>
            <w:right w:val="none" w:sz="0" w:space="0" w:color="auto"/>
          </w:divBdr>
        </w:div>
        <w:div w:id="389812013">
          <w:marLeft w:val="1166"/>
          <w:marRight w:val="0"/>
          <w:marTop w:val="0"/>
          <w:marBottom w:val="0"/>
          <w:divBdr>
            <w:top w:val="none" w:sz="0" w:space="0" w:color="auto"/>
            <w:left w:val="none" w:sz="0" w:space="0" w:color="auto"/>
            <w:bottom w:val="none" w:sz="0" w:space="0" w:color="auto"/>
            <w:right w:val="none" w:sz="0" w:space="0" w:color="auto"/>
          </w:divBdr>
        </w:div>
        <w:div w:id="1242177215">
          <w:marLeft w:val="1166"/>
          <w:marRight w:val="0"/>
          <w:marTop w:val="0"/>
          <w:marBottom w:val="0"/>
          <w:divBdr>
            <w:top w:val="none" w:sz="0" w:space="0" w:color="auto"/>
            <w:left w:val="none" w:sz="0" w:space="0" w:color="auto"/>
            <w:bottom w:val="none" w:sz="0" w:space="0" w:color="auto"/>
            <w:right w:val="none" w:sz="0" w:space="0" w:color="auto"/>
          </w:divBdr>
        </w:div>
        <w:div w:id="1253977627">
          <w:marLeft w:val="547"/>
          <w:marRight w:val="0"/>
          <w:marTop w:val="0"/>
          <w:marBottom w:val="0"/>
          <w:divBdr>
            <w:top w:val="none" w:sz="0" w:space="0" w:color="auto"/>
            <w:left w:val="none" w:sz="0" w:space="0" w:color="auto"/>
            <w:bottom w:val="none" w:sz="0" w:space="0" w:color="auto"/>
            <w:right w:val="none" w:sz="0" w:space="0" w:color="auto"/>
          </w:divBdr>
        </w:div>
        <w:div w:id="592858657">
          <w:marLeft w:val="1166"/>
          <w:marRight w:val="0"/>
          <w:marTop w:val="0"/>
          <w:marBottom w:val="0"/>
          <w:divBdr>
            <w:top w:val="none" w:sz="0" w:space="0" w:color="auto"/>
            <w:left w:val="none" w:sz="0" w:space="0" w:color="auto"/>
            <w:bottom w:val="none" w:sz="0" w:space="0" w:color="auto"/>
            <w:right w:val="none" w:sz="0" w:space="0" w:color="auto"/>
          </w:divBdr>
        </w:div>
        <w:div w:id="583757407">
          <w:marLeft w:val="1166"/>
          <w:marRight w:val="0"/>
          <w:marTop w:val="0"/>
          <w:marBottom w:val="0"/>
          <w:divBdr>
            <w:top w:val="none" w:sz="0" w:space="0" w:color="auto"/>
            <w:left w:val="none" w:sz="0" w:space="0" w:color="auto"/>
            <w:bottom w:val="none" w:sz="0" w:space="0" w:color="auto"/>
            <w:right w:val="none" w:sz="0" w:space="0" w:color="auto"/>
          </w:divBdr>
        </w:div>
        <w:div w:id="2025408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E1C5A56C-02D5-4759-B422-3E1F9BB2D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2</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5</cp:revision>
  <cp:lastPrinted>2022-05-10T08:48:00Z</cp:lastPrinted>
  <dcterms:created xsi:type="dcterms:W3CDTF">2022-11-04T07:43:00Z</dcterms:created>
  <dcterms:modified xsi:type="dcterms:W3CDTF">2022-11-04T08:36:00Z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ies>
</file>